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8994" w14:textId="5B53EE13" w:rsidR="009377EC" w:rsidRDefault="00D14035" w:rsidP="0084416E">
      <w:pPr>
        <w:tabs>
          <w:tab w:val="left" w:pos="6107"/>
        </w:tabs>
        <w:spacing w:after="0" w:line="240" w:lineRule="auto"/>
        <w:jc w:val="both"/>
        <w:rPr>
          <w:rFonts w:ascii="Arial Narrow" w:hAnsi="Arial Narrow"/>
          <w:sz w:val="24"/>
          <w:szCs w:val="24"/>
        </w:rPr>
      </w:pPr>
      <w:bookmarkStart w:id="0" w:name="_GoBack"/>
      <w:bookmarkEnd w:id="0"/>
      <w:r w:rsidRPr="00551377">
        <w:rPr>
          <w:rFonts w:ascii="Arial Narrow" w:hAnsi="Arial Narrow"/>
          <w:sz w:val="24"/>
          <w:szCs w:val="24"/>
        </w:rPr>
        <w:t>D</w:t>
      </w:r>
      <w:r w:rsidR="00B77424" w:rsidRPr="00551377">
        <w:rPr>
          <w:rFonts w:ascii="Arial Narrow" w:hAnsi="Arial Narrow"/>
          <w:sz w:val="24"/>
          <w:szCs w:val="24"/>
        </w:rPr>
        <w:t>ata integrity is vital in the conduct of clinical research</w:t>
      </w:r>
      <w:r w:rsidR="00AE302B" w:rsidRPr="00551377">
        <w:rPr>
          <w:rFonts w:ascii="Arial Narrow" w:hAnsi="Arial Narrow"/>
          <w:sz w:val="24"/>
          <w:szCs w:val="24"/>
        </w:rPr>
        <w:t xml:space="preserve"> because data is necessary for the </w:t>
      </w:r>
      <w:r w:rsidR="00341D37">
        <w:rPr>
          <w:rFonts w:ascii="Arial Narrow" w:hAnsi="Arial Narrow"/>
          <w:sz w:val="24"/>
          <w:szCs w:val="24"/>
        </w:rPr>
        <w:t xml:space="preserve">evaluation, </w:t>
      </w:r>
      <w:r w:rsidR="00AE302B" w:rsidRPr="00551377">
        <w:rPr>
          <w:rFonts w:ascii="Arial Narrow" w:hAnsi="Arial Narrow"/>
          <w:sz w:val="24"/>
          <w:szCs w:val="24"/>
        </w:rPr>
        <w:t xml:space="preserve">reconstruction, </w:t>
      </w:r>
      <w:r w:rsidR="00551377" w:rsidRPr="00551377">
        <w:rPr>
          <w:rFonts w:ascii="Arial Narrow" w:hAnsi="Arial Narrow"/>
          <w:sz w:val="24"/>
          <w:szCs w:val="24"/>
        </w:rPr>
        <w:t xml:space="preserve">and validation of clinical findings, observations and other </w:t>
      </w:r>
      <w:r w:rsidR="00200B24">
        <w:rPr>
          <w:rFonts w:ascii="Arial Narrow" w:hAnsi="Arial Narrow"/>
          <w:sz w:val="24"/>
          <w:szCs w:val="24"/>
        </w:rPr>
        <w:t xml:space="preserve">study </w:t>
      </w:r>
      <w:r w:rsidR="00551377" w:rsidRPr="00551377">
        <w:rPr>
          <w:rFonts w:ascii="Arial Narrow" w:hAnsi="Arial Narrow"/>
          <w:sz w:val="24"/>
          <w:szCs w:val="24"/>
        </w:rPr>
        <w:t xml:space="preserve">activities. </w:t>
      </w:r>
      <w:r w:rsidR="00AE302B" w:rsidRPr="00551377">
        <w:rPr>
          <w:rFonts w:ascii="Arial Narrow" w:hAnsi="Arial Narrow"/>
          <w:sz w:val="24"/>
          <w:szCs w:val="24"/>
        </w:rPr>
        <w:t xml:space="preserve"> </w:t>
      </w:r>
      <w:r w:rsidR="00772F47">
        <w:rPr>
          <w:rFonts w:ascii="Arial Narrow" w:hAnsi="Arial Narrow"/>
          <w:sz w:val="24"/>
          <w:szCs w:val="24"/>
        </w:rPr>
        <w:t>Record</w:t>
      </w:r>
      <w:r w:rsidR="004942B5">
        <w:rPr>
          <w:rFonts w:ascii="Arial Narrow" w:hAnsi="Arial Narrow"/>
          <w:sz w:val="24"/>
          <w:szCs w:val="24"/>
        </w:rPr>
        <w:t>-</w:t>
      </w:r>
      <w:r w:rsidR="00772F47">
        <w:rPr>
          <w:rFonts w:ascii="Arial Narrow" w:hAnsi="Arial Narrow"/>
          <w:sz w:val="24"/>
          <w:szCs w:val="24"/>
        </w:rPr>
        <w:t xml:space="preserve">keeping requirements for </w:t>
      </w:r>
      <w:r w:rsidR="00AE302B" w:rsidRPr="00551377">
        <w:rPr>
          <w:rFonts w:ascii="Arial Narrow" w:hAnsi="Arial Narrow"/>
          <w:sz w:val="24"/>
          <w:szCs w:val="24"/>
        </w:rPr>
        <w:t>research records</w:t>
      </w:r>
      <w:r w:rsidR="00BD7725">
        <w:rPr>
          <w:rFonts w:ascii="Arial Narrow" w:hAnsi="Arial Narrow"/>
          <w:sz w:val="24"/>
          <w:szCs w:val="24"/>
        </w:rPr>
        <w:t xml:space="preserve"> are outlined in the federal regulations and guidance documents</w:t>
      </w:r>
      <w:r w:rsidR="00AE302B" w:rsidRPr="00551377">
        <w:rPr>
          <w:rFonts w:ascii="Arial Narrow" w:hAnsi="Arial Narrow"/>
          <w:sz w:val="24"/>
          <w:szCs w:val="24"/>
        </w:rPr>
        <w:t>.</w:t>
      </w:r>
      <w:r w:rsidR="00707856">
        <w:rPr>
          <w:rFonts w:ascii="Arial Narrow" w:hAnsi="Arial Narrow"/>
          <w:sz w:val="24"/>
          <w:szCs w:val="24"/>
        </w:rPr>
        <w:t xml:space="preserve">  </w:t>
      </w:r>
      <w:r w:rsidR="00DB18A2" w:rsidRPr="00551377">
        <w:rPr>
          <w:rFonts w:ascii="Arial Narrow" w:hAnsi="Arial Narrow"/>
          <w:sz w:val="24"/>
          <w:szCs w:val="24"/>
        </w:rPr>
        <w:t>Specifically</w:t>
      </w:r>
      <w:r w:rsidR="003268E3" w:rsidRPr="00551377">
        <w:rPr>
          <w:rFonts w:ascii="Arial Narrow" w:hAnsi="Arial Narrow"/>
          <w:sz w:val="24"/>
          <w:szCs w:val="24"/>
        </w:rPr>
        <w:t xml:space="preserve">, </w:t>
      </w:r>
      <w:r w:rsidR="005D3809" w:rsidRPr="00E718B2">
        <w:rPr>
          <w:rFonts w:ascii="Arial Narrow" w:hAnsi="Arial Narrow"/>
          <w:sz w:val="24"/>
          <w:szCs w:val="24"/>
        </w:rPr>
        <w:t xml:space="preserve">21 </w:t>
      </w:r>
      <w:hyperlink r:id="rId8" w:history="1">
        <w:r w:rsidR="005D3809" w:rsidRPr="00E718B2">
          <w:rPr>
            <w:rStyle w:val="Hyperlink"/>
            <w:rFonts w:ascii="Arial Narrow" w:hAnsi="Arial Narrow"/>
            <w:color w:val="auto"/>
            <w:sz w:val="24"/>
            <w:szCs w:val="24"/>
            <w:u w:val="none"/>
          </w:rPr>
          <w:t>CFR 312.62</w:t>
        </w:r>
      </w:hyperlink>
      <w:r w:rsidR="005D3809" w:rsidRPr="00E718B2">
        <w:rPr>
          <w:rFonts w:ascii="Arial Narrow" w:hAnsi="Arial Narrow"/>
          <w:sz w:val="24"/>
          <w:szCs w:val="24"/>
        </w:rPr>
        <w:t xml:space="preserve"> provide</w:t>
      </w:r>
      <w:r w:rsidR="002201F7" w:rsidRPr="00E718B2">
        <w:rPr>
          <w:rFonts w:ascii="Arial Narrow" w:hAnsi="Arial Narrow"/>
          <w:sz w:val="24"/>
          <w:szCs w:val="24"/>
        </w:rPr>
        <w:t xml:space="preserve">s </w:t>
      </w:r>
      <w:r w:rsidR="005D3809" w:rsidRPr="00E718B2">
        <w:rPr>
          <w:rFonts w:ascii="Arial Narrow" w:hAnsi="Arial Narrow"/>
          <w:sz w:val="24"/>
          <w:szCs w:val="24"/>
        </w:rPr>
        <w:t>that investigator</w:t>
      </w:r>
      <w:r w:rsidR="002F414F" w:rsidRPr="00E718B2">
        <w:rPr>
          <w:rFonts w:ascii="Arial Narrow" w:hAnsi="Arial Narrow"/>
          <w:sz w:val="24"/>
          <w:szCs w:val="24"/>
        </w:rPr>
        <w:t>s</w:t>
      </w:r>
      <w:r w:rsidR="005D3809" w:rsidRPr="00E718B2">
        <w:rPr>
          <w:rFonts w:ascii="Arial Narrow" w:hAnsi="Arial Narrow"/>
          <w:sz w:val="24"/>
          <w:szCs w:val="24"/>
        </w:rPr>
        <w:t xml:space="preserve"> </w:t>
      </w:r>
      <w:r w:rsidR="002F414F" w:rsidRPr="00E718B2">
        <w:rPr>
          <w:rFonts w:ascii="Arial Narrow" w:hAnsi="Arial Narrow"/>
          <w:sz w:val="24"/>
          <w:szCs w:val="24"/>
        </w:rPr>
        <w:t>are</w:t>
      </w:r>
      <w:r w:rsidR="005D3809" w:rsidRPr="00E718B2">
        <w:rPr>
          <w:rFonts w:ascii="Arial Narrow" w:hAnsi="Arial Narrow"/>
          <w:sz w:val="24"/>
          <w:szCs w:val="24"/>
        </w:rPr>
        <w:t xml:space="preserve"> required to prepare and maintain adequate and accurate case histories that record all observations and other data pertinent to the investigation </w:t>
      </w:r>
      <w:r w:rsidR="002F414F" w:rsidRPr="00E718B2">
        <w:rPr>
          <w:rFonts w:ascii="Arial Narrow" w:hAnsi="Arial Narrow"/>
          <w:sz w:val="24"/>
          <w:szCs w:val="24"/>
        </w:rPr>
        <w:t xml:space="preserve">on each individual administered the investigational drug or used </w:t>
      </w:r>
      <w:r w:rsidR="004408B0">
        <w:rPr>
          <w:rFonts w:ascii="Arial Narrow" w:hAnsi="Arial Narrow"/>
          <w:sz w:val="24"/>
          <w:szCs w:val="24"/>
        </w:rPr>
        <w:t>as</w:t>
      </w:r>
      <w:r w:rsidR="002F414F" w:rsidRPr="00E718B2">
        <w:rPr>
          <w:rFonts w:ascii="Arial Narrow" w:hAnsi="Arial Narrow"/>
          <w:sz w:val="24"/>
          <w:szCs w:val="24"/>
        </w:rPr>
        <w:t xml:space="preserve"> a control in the investigation.  </w:t>
      </w:r>
      <w:r w:rsidR="004942B5">
        <w:rPr>
          <w:rFonts w:ascii="Arial Narrow" w:hAnsi="Arial Narrow"/>
          <w:sz w:val="24"/>
          <w:szCs w:val="24"/>
        </w:rPr>
        <w:t>The record-</w:t>
      </w:r>
      <w:r w:rsidR="002504A8">
        <w:rPr>
          <w:rFonts w:ascii="Arial Narrow" w:hAnsi="Arial Narrow"/>
          <w:sz w:val="24"/>
          <w:szCs w:val="24"/>
        </w:rPr>
        <w:t xml:space="preserve">keeping requirements for investigators conducting research involving investigational devices are outlined in </w:t>
      </w:r>
      <w:r w:rsidR="002F414F" w:rsidRPr="00E718B2">
        <w:rPr>
          <w:rFonts w:ascii="Arial Narrow" w:hAnsi="Arial Narrow"/>
          <w:sz w:val="24"/>
          <w:szCs w:val="24"/>
        </w:rPr>
        <w:t xml:space="preserve">21 </w:t>
      </w:r>
      <w:hyperlink r:id="rId9" w:history="1">
        <w:r w:rsidR="002F414F" w:rsidRPr="00E718B2">
          <w:rPr>
            <w:rStyle w:val="Hyperlink"/>
            <w:rFonts w:ascii="Arial Narrow" w:hAnsi="Arial Narrow"/>
            <w:color w:val="auto"/>
            <w:sz w:val="24"/>
            <w:szCs w:val="24"/>
            <w:u w:val="none"/>
          </w:rPr>
          <w:t>CFR 812.140</w:t>
        </w:r>
      </w:hyperlink>
      <w:r w:rsidR="002504A8">
        <w:rPr>
          <w:rStyle w:val="Hyperlink"/>
          <w:rFonts w:ascii="Arial Narrow" w:hAnsi="Arial Narrow"/>
          <w:color w:val="auto"/>
          <w:sz w:val="24"/>
          <w:szCs w:val="24"/>
          <w:u w:val="none"/>
        </w:rPr>
        <w:t>.</w:t>
      </w:r>
      <w:r w:rsidR="002F414F" w:rsidRPr="00E718B2">
        <w:rPr>
          <w:rFonts w:ascii="Arial Narrow" w:hAnsi="Arial Narrow"/>
          <w:sz w:val="24"/>
          <w:szCs w:val="24"/>
        </w:rPr>
        <w:t xml:space="preserve"> </w:t>
      </w:r>
      <w:r w:rsidR="00DB18A2" w:rsidRPr="00E718B2">
        <w:rPr>
          <w:rFonts w:ascii="Arial Narrow" w:hAnsi="Arial Narrow"/>
          <w:sz w:val="24"/>
          <w:szCs w:val="24"/>
        </w:rPr>
        <w:t xml:space="preserve"> </w:t>
      </w:r>
      <w:r w:rsidR="003B0A97" w:rsidRPr="00E718B2">
        <w:rPr>
          <w:rFonts w:ascii="Arial Narrow" w:hAnsi="Arial Narrow"/>
          <w:sz w:val="24"/>
          <w:szCs w:val="24"/>
        </w:rPr>
        <w:t xml:space="preserve">The </w:t>
      </w:r>
      <w:hyperlink r:id="rId10" w:history="1">
        <w:r w:rsidR="003B0A97" w:rsidRPr="00E718B2">
          <w:rPr>
            <w:rStyle w:val="Hyperlink"/>
            <w:rFonts w:ascii="Arial Narrow" w:hAnsi="Arial Narrow"/>
            <w:color w:val="auto"/>
            <w:sz w:val="24"/>
            <w:szCs w:val="24"/>
            <w:u w:val="none"/>
          </w:rPr>
          <w:t xml:space="preserve">International Conference on </w:t>
        </w:r>
        <w:proofErr w:type="spellStart"/>
        <w:r w:rsidR="003B0A97" w:rsidRPr="00E718B2">
          <w:rPr>
            <w:rStyle w:val="Hyperlink"/>
            <w:rFonts w:ascii="Arial Narrow" w:hAnsi="Arial Narrow"/>
            <w:color w:val="auto"/>
            <w:sz w:val="24"/>
            <w:szCs w:val="24"/>
            <w:u w:val="none"/>
          </w:rPr>
          <w:t>Harmoni</w:t>
        </w:r>
        <w:r w:rsidR="00B368DA">
          <w:rPr>
            <w:rStyle w:val="Hyperlink"/>
            <w:rFonts w:ascii="Arial Narrow" w:hAnsi="Arial Narrow"/>
            <w:color w:val="auto"/>
            <w:sz w:val="24"/>
            <w:szCs w:val="24"/>
            <w:u w:val="none"/>
          </w:rPr>
          <w:t>s</w:t>
        </w:r>
        <w:r w:rsidR="003B0A97" w:rsidRPr="00E718B2">
          <w:rPr>
            <w:rStyle w:val="Hyperlink"/>
            <w:rFonts w:ascii="Arial Narrow" w:hAnsi="Arial Narrow"/>
            <w:color w:val="auto"/>
            <w:sz w:val="24"/>
            <w:szCs w:val="24"/>
            <w:u w:val="none"/>
          </w:rPr>
          <w:t>atio</w:t>
        </w:r>
        <w:r w:rsidR="00A36858" w:rsidRPr="00E718B2">
          <w:rPr>
            <w:rStyle w:val="Hyperlink"/>
            <w:rFonts w:ascii="Arial Narrow" w:hAnsi="Arial Narrow"/>
            <w:color w:val="auto"/>
            <w:sz w:val="24"/>
            <w:szCs w:val="24"/>
            <w:u w:val="none"/>
          </w:rPr>
          <w:t>n</w:t>
        </w:r>
        <w:proofErr w:type="spellEnd"/>
        <w:r w:rsidR="00A36858" w:rsidRPr="00E718B2">
          <w:rPr>
            <w:rStyle w:val="Hyperlink"/>
            <w:rFonts w:ascii="Arial Narrow" w:hAnsi="Arial Narrow"/>
            <w:color w:val="auto"/>
            <w:sz w:val="24"/>
            <w:szCs w:val="24"/>
            <w:u w:val="none"/>
          </w:rPr>
          <w:t xml:space="preserve"> </w:t>
        </w:r>
        <w:r w:rsidR="008D330E" w:rsidRPr="00E718B2">
          <w:rPr>
            <w:rStyle w:val="Hyperlink"/>
            <w:rFonts w:ascii="Arial Narrow" w:hAnsi="Arial Narrow"/>
            <w:color w:val="auto"/>
            <w:sz w:val="24"/>
            <w:szCs w:val="24"/>
            <w:u w:val="none"/>
          </w:rPr>
          <w:t>ICH</w:t>
        </w:r>
        <w:r w:rsidR="004408B0">
          <w:rPr>
            <w:rStyle w:val="Hyperlink"/>
            <w:rFonts w:ascii="Arial Narrow" w:hAnsi="Arial Narrow"/>
            <w:color w:val="auto"/>
            <w:sz w:val="24"/>
            <w:szCs w:val="24"/>
            <w:u w:val="none"/>
          </w:rPr>
          <w:t>, E6 Good Clinical Practice (GCP)</w:t>
        </w:r>
        <w:r w:rsidR="0003295A">
          <w:rPr>
            <w:rStyle w:val="Hyperlink"/>
            <w:rFonts w:ascii="Arial Narrow" w:hAnsi="Arial Narrow"/>
            <w:color w:val="auto"/>
            <w:sz w:val="24"/>
            <w:szCs w:val="24"/>
            <w:u w:val="none"/>
          </w:rPr>
          <w:t xml:space="preserve"> Guideline</w:t>
        </w:r>
      </w:hyperlink>
      <w:r w:rsidR="003B0A97" w:rsidRPr="00E718B2">
        <w:rPr>
          <w:rFonts w:ascii="Arial Narrow" w:hAnsi="Arial Narrow"/>
          <w:sz w:val="24"/>
          <w:szCs w:val="24"/>
        </w:rPr>
        <w:t xml:space="preserve"> defines the essential documents that must </w:t>
      </w:r>
      <w:r w:rsidR="00DB18A2" w:rsidRPr="00E718B2">
        <w:rPr>
          <w:rFonts w:ascii="Arial Narrow" w:hAnsi="Arial Narrow"/>
          <w:sz w:val="24"/>
          <w:szCs w:val="24"/>
        </w:rPr>
        <w:t>be</w:t>
      </w:r>
      <w:r w:rsidR="003B0A97" w:rsidRPr="00E718B2">
        <w:rPr>
          <w:rFonts w:ascii="Arial Narrow" w:hAnsi="Arial Narrow"/>
          <w:sz w:val="24"/>
          <w:szCs w:val="24"/>
        </w:rPr>
        <w:t xml:space="preserve"> maintained before</w:t>
      </w:r>
      <w:r w:rsidR="002E1ADC" w:rsidRPr="00E718B2">
        <w:rPr>
          <w:rFonts w:ascii="Arial Narrow" w:hAnsi="Arial Narrow"/>
          <w:sz w:val="24"/>
          <w:szCs w:val="24"/>
        </w:rPr>
        <w:t>,</w:t>
      </w:r>
      <w:r w:rsidR="003B0A97" w:rsidRPr="00E718B2">
        <w:rPr>
          <w:rFonts w:ascii="Arial Narrow" w:hAnsi="Arial Narrow"/>
          <w:sz w:val="24"/>
          <w:szCs w:val="24"/>
        </w:rPr>
        <w:t xml:space="preserve"> during </w:t>
      </w:r>
      <w:r w:rsidR="003B0A97" w:rsidRPr="00551377">
        <w:rPr>
          <w:rFonts w:ascii="Arial Narrow" w:hAnsi="Arial Narrow"/>
          <w:sz w:val="24"/>
          <w:szCs w:val="24"/>
        </w:rPr>
        <w:t>and after the conduct of the study.</w:t>
      </w:r>
      <w:r w:rsidR="003B0A97" w:rsidRPr="00C65CA6">
        <w:rPr>
          <w:rFonts w:ascii="Arial Narrow" w:hAnsi="Arial Narrow"/>
          <w:sz w:val="24"/>
          <w:szCs w:val="24"/>
        </w:rPr>
        <w:t xml:space="preserve">  </w:t>
      </w:r>
      <w:r w:rsidR="009377EC">
        <w:rPr>
          <w:rFonts w:ascii="Arial Narrow" w:hAnsi="Arial Narrow"/>
          <w:sz w:val="24"/>
          <w:szCs w:val="24"/>
        </w:rPr>
        <w:t>In 2016, the National Institute</w:t>
      </w:r>
      <w:r w:rsidR="009A1FD9">
        <w:rPr>
          <w:rFonts w:ascii="Arial Narrow" w:hAnsi="Arial Narrow"/>
          <w:sz w:val="24"/>
          <w:szCs w:val="24"/>
        </w:rPr>
        <w:t>s</w:t>
      </w:r>
      <w:r w:rsidR="009377EC">
        <w:rPr>
          <w:rFonts w:ascii="Arial Narrow" w:hAnsi="Arial Narrow"/>
          <w:sz w:val="24"/>
          <w:szCs w:val="24"/>
        </w:rPr>
        <w:t xml:space="preserve"> of Health (NIH) issued a policy requiring all NIH funded investigators and staff who are involved in the conduct, oversight, or management of clinical trials</w:t>
      </w:r>
      <w:r w:rsidR="00B148FB">
        <w:rPr>
          <w:rStyle w:val="FootnoteReference"/>
          <w:rFonts w:ascii="Arial Narrow" w:hAnsi="Arial Narrow"/>
          <w:sz w:val="24"/>
          <w:szCs w:val="24"/>
        </w:rPr>
        <w:footnoteReference w:id="1"/>
      </w:r>
      <w:r w:rsidR="009377EC">
        <w:rPr>
          <w:rFonts w:ascii="Arial Narrow" w:hAnsi="Arial Narrow"/>
          <w:sz w:val="24"/>
          <w:szCs w:val="24"/>
        </w:rPr>
        <w:t xml:space="preserve"> be trained in GCP consistent with ICH</w:t>
      </w:r>
      <w:r w:rsidR="000C076B">
        <w:rPr>
          <w:rFonts w:ascii="Arial Narrow" w:hAnsi="Arial Narrow"/>
          <w:sz w:val="24"/>
          <w:szCs w:val="24"/>
        </w:rPr>
        <w:t xml:space="preserve"> Guidelines</w:t>
      </w:r>
      <w:r w:rsidR="009377EC">
        <w:rPr>
          <w:rFonts w:ascii="Arial Narrow" w:hAnsi="Arial Narrow"/>
          <w:sz w:val="24"/>
          <w:szCs w:val="24"/>
        </w:rPr>
        <w:t xml:space="preserve">.  The principles of </w:t>
      </w:r>
      <w:r w:rsidR="000C076B">
        <w:rPr>
          <w:rFonts w:ascii="Arial Narrow" w:hAnsi="Arial Narrow"/>
          <w:sz w:val="24"/>
          <w:szCs w:val="24"/>
        </w:rPr>
        <w:t xml:space="preserve">GCPs </w:t>
      </w:r>
      <w:r w:rsidR="009377EC">
        <w:rPr>
          <w:rFonts w:ascii="Arial Narrow" w:hAnsi="Arial Narrow"/>
          <w:sz w:val="24"/>
          <w:szCs w:val="24"/>
        </w:rPr>
        <w:t xml:space="preserve">should be applied to these </w:t>
      </w:r>
      <w:r w:rsidR="009A1FD9">
        <w:rPr>
          <w:rFonts w:ascii="Arial Narrow" w:hAnsi="Arial Narrow"/>
          <w:sz w:val="24"/>
          <w:szCs w:val="24"/>
        </w:rPr>
        <w:t xml:space="preserve">clinical </w:t>
      </w:r>
      <w:r w:rsidR="009377EC">
        <w:rPr>
          <w:rFonts w:ascii="Arial Narrow" w:hAnsi="Arial Narrow"/>
          <w:sz w:val="24"/>
          <w:szCs w:val="24"/>
        </w:rPr>
        <w:t xml:space="preserve">trials.  </w:t>
      </w:r>
    </w:p>
    <w:p w14:paraId="47E2FE39" w14:textId="77777777" w:rsidR="0015563F" w:rsidRPr="00C65CA6" w:rsidRDefault="0015563F" w:rsidP="009A7B61">
      <w:pPr>
        <w:spacing w:after="0" w:line="240" w:lineRule="auto"/>
        <w:jc w:val="both"/>
        <w:rPr>
          <w:rFonts w:ascii="Arial Narrow" w:hAnsi="Arial Narrow"/>
          <w:sz w:val="24"/>
          <w:szCs w:val="24"/>
        </w:rPr>
      </w:pPr>
    </w:p>
    <w:p w14:paraId="6A3F99AF" w14:textId="2555B258" w:rsidR="007E53A7" w:rsidRPr="00275417" w:rsidRDefault="002F414F" w:rsidP="009A7B61">
      <w:pPr>
        <w:spacing w:after="0" w:line="240" w:lineRule="auto"/>
        <w:jc w:val="both"/>
        <w:rPr>
          <w:rFonts w:ascii="Arial Narrow" w:hAnsi="Arial Narrow"/>
          <w:sz w:val="24"/>
          <w:szCs w:val="24"/>
        </w:rPr>
      </w:pPr>
      <w:r w:rsidRPr="00C65CA6">
        <w:rPr>
          <w:rFonts w:ascii="Arial Narrow" w:hAnsi="Arial Narrow"/>
          <w:sz w:val="24"/>
          <w:szCs w:val="24"/>
        </w:rPr>
        <w:t xml:space="preserve">In considering the </w:t>
      </w:r>
      <w:r w:rsidR="00FC0BBE">
        <w:rPr>
          <w:rFonts w:ascii="Arial Narrow" w:hAnsi="Arial Narrow"/>
          <w:sz w:val="24"/>
          <w:szCs w:val="24"/>
        </w:rPr>
        <w:t>Food and Drug Administration (</w:t>
      </w:r>
      <w:r w:rsidRPr="00C65CA6">
        <w:rPr>
          <w:rFonts w:ascii="Arial Narrow" w:hAnsi="Arial Narrow"/>
          <w:sz w:val="24"/>
          <w:szCs w:val="24"/>
        </w:rPr>
        <w:t>FDA</w:t>
      </w:r>
      <w:r w:rsidR="00FC0BBE">
        <w:rPr>
          <w:rFonts w:ascii="Arial Narrow" w:hAnsi="Arial Narrow"/>
          <w:sz w:val="24"/>
          <w:szCs w:val="24"/>
        </w:rPr>
        <w:t>)</w:t>
      </w:r>
      <w:r w:rsidRPr="00C65CA6">
        <w:rPr>
          <w:rFonts w:ascii="Arial Narrow" w:hAnsi="Arial Narrow"/>
          <w:sz w:val="24"/>
          <w:szCs w:val="24"/>
        </w:rPr>
        <w:t xml:space="preserve"> </w:t>
      </w:r>
      <w:r w:rsidR="00A36858" w:rsidRPr="00C65CA6">
        <w:rPr>
          <w:rFonts w:ascii="Arial Narrow" w:hAnsi="Arial Narrow"/>
          <w:sz w:val="24"/>
          <w:szCs w:val="24"/>
        </w:rPr>
        <w:t>regulations</w:t>
      </w:r>
      <w:r w:rsidR="002007B9">
        <w:rPr>
          <w:rFonts w:ascii="Arial Narrow" w:hAnsi="Arial Narrow"/>
          <w:sz w:val="24"/>
          <w:szCs w:val="24"/>
        </w:rPr>
        <w:t>, NIH Policy</w:t>
      </w:r>
      <w:r w:rsidR="00A36858" w:rsidRPr="00C65CA6">
        <w:rPr>
          <w:rFonts w:ascii="Arial Narrow" w:hAnsi="Arial Narrow"/>
          <w:sz w:val="24"/>
          <w:szCs w:val="24"/>
        </w:rPr>
        <w:t xml:space="preserve"> </w:t>
      </w:r>
      <w:r w:rsidRPr="00C65CA6">
        <w:rPr>
          <w:rFonts w:ascii="Arial Narrow" w:hAnsi="Arial Narrow"/>
          <w:sz w:val="24"/>
          <w:szCs w:val="24"/>
        </w:rPr>
        <w:t xml:space="preserve">and ICH </w:t>
      </w:r>
      <w:r w:rsidR="00CC4061">
        <w:rPr>
          <w:rFonts w:ascii="Arial Narrow" w:hAnsi="Arial Narrow"/>
          <w:sz w:val="24"/>
          <w:szCs w:val="24"/>
        </w:rPr>
        <w:t xml:space="preserve">GCP </w:t>
      </w:r>
      <w:r w:rsidR="008622EE">
        <w:rPr>
          <w:rFonts w:ascii="Arial Narrow" w:hAnsi="Arial Narrow"/>
          <w:sz w:val="24"/>
          <w:szCs w:val="24"/>
        </w:rPr>
        <w:t>G</w:t>
      </w:r>
      <w:r w:rsidR="00A36858" w:rsidRPr="00C65CA6">
        <w:rPr>
          <w:rFonts w:ascii="Arial Narrow" w:hAnsi="Arial Narrow"/>
          <w:sz w:val="24"/>
          <w:szCs w:val="24"/>
        </w:rPr>
        <w:t>uideline</w:t>
      </w:r>
      <w:r w:rsidR="002E1ADC" w:rsidRPr="00C65CA6">
        <w:rPr>
          <w:rFonts w:ascii="Arial Narrow" w:hAnsi="Arial Narrow"/>
          <w:sz w:val="24"/>
          <w:szCs w:val="24"/>
        </w:rPr>
        <w:t xml:space="preserve"> for</w:t>
      </w:r>
      <w:r w:rsidR="00A36858" w:rsidRPr="00C65CA6">
        <w:rPr>
          <w:rFonts w:ascii="Arial Narrow" w:hAnsi="Arial Narrow"/>
          <w:sz w:val="24"/>
          <w:szCs w:val="24"/>
        </w:rPr>
        <w:t xml:space="preserve"> </w:t>
      </w:r>
      <w:r w:rsidRPr="00C65CA6">
        <w:rPr>
          <w:rFonts w:ascii="Arial Narrow" w:hAnsi="Arial Narrow"/>
          <w:sz w:val="24"/>
          <w:szCs w:val="24"/>
        </w:rPr>
        <w:t xml:space="preserve">record keeping, the </w:t>
      </w:r>
      <w:r w:rsidR="00923366" w:rsidRPr="00C65CA6">
        <w:rPr>
          <w:rFonts w:ascii="Arial Narrow" w:hAnsi="Arial Narrow"/>
          <w:sz w:val="24"/>
          <w:szCs w:val="24"/>
        </w:rPr>
        <w:t xml:space="preserve">University of </w:t>
      </w:r>
      <w:r w:rsidR="007E53A7" w:rsidRPr="00C65CA6">
        <w:rPr>
          <w:rFonts w:ascii="Arial Narrow" w:hAnsi="Arial Narrow"/>
          <w:sz w:val="24"/>
          <w:szCs w:val="24"/>
        </w:rPr>
        <w:t xml:space="preserve">Pittsburgh Education and Compliance </w:t>
      </w:r>
      <w:r w:rsidR="00FC0BBE">
        <w:rPr>
          <w:rFonts w:ascii="Arial Narrow" w:hAnsi="Arial Narrow"/>
          <w:sz w:val="24"/>
          <w:szCs w:val="24"/>
        </w:rPr>
        <w:t>Support</w:t>
      </w:r>
      <w:r w:rsidR="007E53A7" w:rsidRPr="00C65CA6">
        <w:rPr>
          <w:rFonts w:ascii="Arial Narrow" w:hAnsi="Arial Narrow"/>
          <w:sz w:val="24"/>
          <w:szCs w:val="24"/>
        </w:rPr>
        <w:t xml:space="preserve"> for Human Subject Research (</w:t>
      </w:r>
      <w:r w:rsidRPr="00C65CA6">
        <w:rPr>
          <w:rFonts w:ascii="Arial Narrow" w:hAnsi="Arial Narrow"/>
          <w:sz w:val="24"/>
          <w:szCs w:val="24"/>
        </w:rPr>
        <w:t>EC</w:t>
      </w:r>
      <w:r w:rsidR="00FC0BBE">
        <w:rPr>
          <w:rFonts w:ascii="Arial Narrow" w:hAnsi="Arial Narrow"/>
          <w:sz w:val="24"/>
          <w:szCs w:val="24"/>
        </w:rPr>
        <w:t>S</w:t>
      </w:r>
      <w:r w:rsidRPr="00C65CA6">
        <w:rPr>
          <w:rFonts w:ascii="Arial Narrow" w:hAnsi="Arial Narrow"/>
          <w:sz w:val="24"/>
          <w:szCs w:val="24"/>
        </w:rPr>
        <w:t>-HSR</w:t>
      </w:r>
      <w:r w:rsidR="007E53A7" w:rsidRPr="00C65CA6">
        <w:rPr>
          <w:rFonts w:ascii="Arial Narrow" w:hAnsi="Arial Narrow"/>
          <w:sz w:val="24"/>
          <w:szCs w:val="24"/>
        </w:rPr>
        <w:t>) has established the following record-</w:t>
      </w:r>
      <w:r w:rsidR="007E53A7" w:rsidRPr="00275417">
        <w:rPr>
          <w:rFonts w:ascii="Arial Narrow" w:hAnsi="Arial Narrow"/>
          <w:sz w:val="24"/>
          <w:szCs w:val="24"/>
        </w:rPr>
        <w:t>keeping requirements for FDA regulated research</w:t>
      </w:r>
      <w:r w:rsidR="002007B9">
        <w:rPr>
          <w:rFonts w:ascii="Arial Narrow" w:hAnsi="Arial Narrow"/>
          <w:sz w:val="24"/>
          <w:szCs w:val="24"/>
        </w:rPr>
        <w:t xml:space="preserve"> and clinical trials</w:t>
      </w:r>
      <w:r w:rsidR="007E53A7" w:rsidRPr="00275417">
        <w:rPr>
          <w:rFonts w:ascii="Arial Narrow" w:hAnsi="Arial Narrow"/>
          <w:sz w:val="24"/>
          <w:szCs w:val="24"/>
        </w:rPr>
        <w:t xml:space="preserve">. </w:t>
      </w:r>
      <w:r w:rsidR="00491A89">
        <w:rPr>
          <w:rFonts w:ascii="Arial Narrow" w:hAnsi="Arial Narrow"/>
          <w:sz w:val="24"/>
          <w:szCs w:val="24"/>
        </w:rPr>
        <w:t>Utilizing these standards will ensure data quality by creating audit trails and enabling verification that data are present, complete and accurate.</w:t>
      </w:r>
    </w:p>
    <w:p w14:paraId="493E9851" w14:textId="77777777" w:rsidR="003C2CD3" w:rsidRPr="00275417" w:rsidRDefault="003C2CD3" w:rsidP="009A7B61">
      <w:pPr>
        <w:spacing w:after="0" w:line="240" w:lineRule="auto"/>
        <w:jc w:val="both"/>
        <w:rPr>
          <w:rFonts w:ascii="Arial Narrow" w:hAnsi="Arial Narrow"/>
          <w:sz w:val="24"/>
          <w:szCs w:val="24"/>
        </w:rPr>
      </w:pPr>
    </w:p>
    <w:p w14:paraId="2DC4186C" w14:textId="16797758" w:rsidR="00713316" w:rsidRPr="008B043D" w:rsidRDefault="007478AA" w:rsidP="009A7B61">
      <w:pPr>
        <w:pStyle w:val="ListParagraph"/>
        <w:numPr>
          <w:ilvl w:val="0"/>
          <w:numId w:val="1"/>
        </w:numPr>
        <w:spacing w:after="0" w:line="240" w:lineRule="auto"/>
        <w:ind w:left="360"/>
        <w:jc w:val="both"/>
        <w:rPr>
          <w:rFonts w:ascii="Arial Narrow" w:hAnsi="Arial Narrow"/>
          <w:b/>
          <w:sz w:val="24"/>
          <w:szCs w:val="24"/>
        </w:rPr>
      </w:pPr>
      <w:r w:rsidRPr="008B043D">
        <w:rPr>
          <w:rFonts w:ascii="Arial Narrow" w:hAnsi="Arial Narrow"/>
          <w:b/>
          <w:sz w:val="24"/>
          <w:szCs w:val="24"/>
        </w:rPr>
        <w:t>DOCUMENTATION STANDARDS</w:t>
      </w:r>
    </w:p>
    <w:p w14:paraId="42B1F6AE" w14:textId="40514A4D" w:rsidR="00891F7B" w:rsidRDefault="00891F7B" w:rsidP="009A7B61">
      <w:pPr>
        <w:spacing w:after="0" w:line="240" w:lineRule="auto"/>
        <w:ind w:left="720"/>
        <w:jc w:val="both"/>
        <w:rPr>
          <w:rFonts w:ascii="Arial Narrow" w:hAnsi="Arial Narrow"/>
          <w:sz w:val="24"/>
          <w:szCs w:val="24"/>
        </w:rPr>
      </w:pPr>
    </w:p>
    <w:p w14:paraId="0E255984" w14:textId="4BFF5CFD" w:rsidR="00891F7B" w:rsidRDefault="00891F7B" w:rsidP="009A7B61">
      <w:pPr>
        <w:spacing w:after="0" w:line="240" w:lineRule="auto"/>
        <w:jc w:val="both"/>
        <w:rPr>
          <w:rFonts w:ascii="Arial Narrow" w:hAnsi="Arial Narrow"/>
          <w:sz w:val="24"/>
          <w:szCs w:val="24"/>
        </w:rPr>
      </w:pPr>
      <w:r>
        <w:rPr>
          <w:rFonts w:ascii="Arial Narrow" w:hAnsi="Arial Narrow"/>
          <w:sz w:val="24"/>
          <w:szCs w:val="24"/>
        </w:rPr>
        <w:t>R</w:t>
      </w:r>
      <w:r w:rsidR="00491A89">
        <w:rPr>
          <w:rFonts w:ascii="Arial Narrow" w:hAnsi="Arial Narrow"/>
          <w:sz w:val="24"/>
          <w:szCs w:val="24"/>
        </w:rPr>
        <w:t>esearch r</w:t>
      </w:r>
      <w:r>
        <w:rPr>
          <w:rFonts w:ascii="Arial Narrow" w:hAnsi="Arial Narrow"/>
          <w:sz w:val="24"/>
          <w:szCs w:val="24"/>
        </w:rPr>
        <w:t xml:space="preserve">ecords should be kept for each research subject.  The records should include the consent </w:t>
      </w:r>
      <w:r w:rsidR="00152A7F">
        <w:rPr>
          <w:rFonts w:ascii="Arial Narrow" w:hAnsi="Arial Narrow"/>
          <w:sz w:val="24"/>
          <w:szCs w:val="24"/>
        </w:rPr>
        <w:t>form</w:t>
      </w:r>
      <w:r>
        <w:rPr>
          <w:rFonts w:ascii="Arial Narrow" w:hAnsi="Arial Narrow"/>
          <w:sz w:val="24"/>
          <w:szCs w:val="24"/>
        </w:rPr>
        <w:t xml:space="preserve"> as well as information relevant to the subject’s condition before</w:t>
      </w:r>
      <w:r w:rsidR="00920609">
        <w:rPr>
          <w:rFonts w:ascii="Arial Narrow" w:hAnsi="Arial Narrow"/>
          <w:sz w:val="24"/>
          <w:szCs w:val="24"/>
        </w:rPr>
        <w:t>,</w:t>
      </w:r>
      <w:r>
        <w:rPr>
          <w:rFonts w:ascii="Arial Narrow" w:hAnsi="Arial Narrow"/>
          <w:sz w:val="24"/>
          <w:szCs w:val="24"/>
        </w:rPr>
        <w:t xml:space="preserve"> during and after the conduct of the study.  </w:t>
      </w:r>
    </w:p>
    <w:p w14:paraId="319722F8" w14:textId="77777777" w:rsidR="00891F7B" w:rsidRDefault="00891F7B" w:rsidP="009A7B61">
      <w:pPr>
        <w:spacing w:after="0" w:line="240" w:lineRule="auto"/>
        <w:jc w:val="both"/>
        <w:rPr>
          <w:rFonts w:ascii="Arial Narrow" w:hAnsi="Arial Narrow"/>
          <w:sz w:val="24"/>
          <w:szCs w:val="24"/>
        </w:rPr>
      </w:pPr>
    </w:p>
    <w:p w14:paraId="2D633B03" w14:textId="63A7AD83" w:rsidR="00713316" w:rsidRPr="008A06A1" w:rsidRDefault="00713316" w:rsidP="009A7B61">
      <w:pPr>
        <w:spacing w:after="0" w:line="240" w:lineRule="auto"/>
        <w:jc w:val="both"/>
        <w:rPr>
          <w:rFonts w:ascii="Arial Narrow" w:hAnsi="Arial Narrow"/>
          <w:sz w:val="24"/>
          <w:szCs w:val="24"/>
        </w:rPr>
      </w:pPr>
      <w:r w:rsidRPr="008A06A1">
        <w:rPr>
          <w:rFonts w:ascii="Arial Narrow" w:hAnsi="Arial Narrow"/>
          <w:sz w:val="24"/>
          <w:szCs w:val="24"/>
        </w:rPr>
        <w:t>To achieve data quality the ALCOA</w:t>
      </w:r>
      <w:r>
        <w:rPr>
          <w:rFonts w:ascii="Arial Narrow" w:hAnsi="Arial Narrow"/>
          <w:sz w:val="24"/>
          <w:szCs w:val="24"/>
        </w:rPr>
        <w:t>-C</w:t>
      </w:r>
      <w:r w:rsidRPr="008A06A1">
        <w:rPr>
          <w:rFonts w:ascii="Arial Narrow" w:hAnsi="Arial Narrow"/>
          <w:sz w:val="24"/>
          <w:szCs w:val="24"/>
        </w:rPr>
        <w:t xml:space="preserve"> principle should be applied to source documentation, which </w:t>
      </w:r>
      <w:r w:rsidR="000072EF">
        <w:rPr>
          <w:rFonts w:ascii="Arial Narrow" w:hAnsi="Arial Narrow"/>
          <w:sz w:val="24"/>
          <w:szCs w:val="24"/>
        </w:rPr>
        <w:t>specifies t</w:t>
      </w:r>
      <w:r w:rsidR="00BC0E82">
        <w:rPr>
          <w:rFonts w:ascii="Arial Narrow" w:hAnsi="Arial Narrow"/>
          <w:sz w:val="24"/>
          <w:szCs w:val="24"/>
        </w:rPr>
        <w:t>he data should be</w:t>
      </w:r>
      <w:r w:rsidRPr="008A06A1">
        <w:rPr>
          <w:rFonts w:ascii="Arial Narrow" w:hAnsi="Arial Narrow"/>
          <w:sz w:val="24"/>
          <w:szCs w:val="24"/>
        </w:rPr>
        <w:t xml:space="preserve">: </w:t>
      </w:r>
    </w:p>
    <w:p w14:paraId="52DBBC87" w14:textId="77777777" w:rsidR="00713316" w:rsidRPr="008A06A1" w:rsidRDefault="00713316" w:rsidP="009A7B61">
      <w:pPr>
        <w:spacing w:after="0" w:line="240" w:lineRule="auto"/>
        <w:jc w:val="both"/>
        <w:rPr>
          <w:rFonts w:ascii="Arial Narrow" w:hAnsi="Arial Narrow"/>
          <w:sz w:val="24"/>
          <w:szCs w:val="24"/>
        </w:rPr>
      </w:pPr>
    </w:p>
    <w:p w14:paraId="52DC6A19" w14:textId="77777777" w:rsidR="00713316" w:rsidRPr="008A06A1" w:rsidRDefault="00713316" w:rsidP="009A7B61">
      <w:pPr>
        <w:pStyle w:val="ListParagraph"/>
        <w:spacing w:after="0" w:line="240" w:lineRule="auto"/>
        <w:ind w:left="1440"/>
        <w:jc w:val="both"/>
        <w:rPr>
          <w:rFonts w:ascii="Arial Narrow" w:hAnsi="Arial Narrow"/>
          <w:sz w:val="24"/>
          <w:szCs w:val="24"/>
        </w:rPr>
      </w:pPr>
      <w:r w:rsidRPr="008A06A1">
        <w:rPr>
          <w:rFonts w:ascii="Arial Narrow" w:hAnsi="Arial Narrow"/>
          <w:b/>
          <w:sz w:val="24"/>
          <w:szCs w:val="24"/>
        </w:rPr>
        <w:t>A</w:t>
      </w:r>
      <w:r w:rsidRPr="008A06A1">
        <w:rPr>
          <w:rFonts w:ascii="Arial Narrow" w:hAnsi="Arial Narrow"/>
          <w:sz w:val="24"/>
          <w:szCs w:val="24"/>
        </w:rPr>
        <w:t xml:space="preserve">ttributable </w:t>
      </w:r>
      <w:r w:rsidRPr="008A06A1">
        <w:rPr>
          <w:rFonts w:ascii="Arial Narrow" w:hAnsi="Arial Narrow"/>
          <w:sz w:val="24"/>
          <w:szCs w:val="24"/>
        </w:rPr>
        <w:tab/>
      </w:r>
      <w:r w:rsidRPr="008A06A1">
        <w:rPr>
          <w:rFonts w:ascii="Arial Narrow" w:hAnsi="Arial Narrow"/>
          <w:sz w:val="24"/>
          <w:szCs w:val="24"/>
        </w:rPr>
        <w:tab/>
        <w:t>Is it obvious who wrote/did it and when?</w:t>
      </w:r>
    </w:p>
    <w:p w14:paraId="6CDF1FDD" w14:textId="77777777" w:rsidR="00713316" w:rsidRPr="008A06A1" w:rsidRDefault="00713316" w:rsidP="009A7B61">
      <w:pPr>
        <w:pStyle w:val="ListParagraph"/>
        <w:spacing w:after="0" w:line="240" w:lineRule="auto"/>
        <w:ind w:left="1440"/>
        <w:jc w:val="both"/>
        <w:rPr>
          <w:rFonts w:ascii="Arial Narrow" w:hAnsi="Arial Narrow"/>
          <w:sz w:val="24"/>
          <w:szCs w:val="24"/>
        </w:rPr>
      </w:pPr>
      <w:r w:rsidRPr="008A06A1">
        <w:rPr>
          <w:rFonts w:ascii="Arial Narrow" w:hAnsi="Arial Narrow"/>
          <w:b/>
          <w:sz w:val="24"/>
          <w:szCs w:val="24"/>
        </w:rPr>
        <w:t>L</w:t>
      </w:r>
      <w:r w:rsidRPr="008A06A1">
        <w:rPr>
          <w:rFonts w:ascii="Arial Narrow" w:hAnsi="Arial Narrow"/>
          <w:sz w:val="24"/>
          <w:szCs w:val="24"/>
        </w:rPr>
        <w:t xml:space="preserve">egible </w:t>
      </w:r>
      <w:r w:rsidRPr="008A06A1">
        <w:rPr>
          <w:rFonts w:ascii="Arial Narrow" w:hAnsi="Arial Narrow"/>
          <w:sz w:val="24"/>
          <w:szCs w:val="24"/>
        </w:rPr>
        <w:tab/>
      </w:r>
      <w:r w:rsidRPr="008A06A1">
        <w:rPr>
          <w:rFonts w:ascii="Arial Narrow" w:hAnsi="Arial Narrow"/>
          <w:sz w:val="24"/>
          <w:szCs w:val="24"/>
        </w:rPr>
        <w:tab/>
      </w:r>
      <w:r w:rsidRPr="008A06A1">
        <w:rPr>
          <w:rFonts w:ascii="Arial Narrow" w:hAnsi="Arial Narrow"/>
          <w:sz w:val="24"/>
          <w:szCs w:val="24"/>
        </w:rPr>
        <w:tab/>
        <w:t>Can it be read?</w:t>
      </w:r>
    </w:p>
    <w:p w14:paraId="46D658DF" w14:textId="77777777" w:rsidR="00713316" w:rsidRPr="008A06A1" w:rsidRDefault="00713316" w:rsidP="009A7B61">
      <w:pPr>
        <w:pStyle w:val="ListParagraph"/>
        <w:spacing w:after="0" w:line="240" w:lineRule="auto"/>
        <w:ind w:left="1440"/>
        <w:jc w:val="both"/>
        <w:rPr>
          <w:rFonts w:ascii="Arial Narrow" w:hAnsi="Arial Narrow"/>
          <w:sz w:val="24"/>
          <w:szCs w:val="24"/>
        </w:rPr>
      </w:pPr>
      <w:r w:rsidRPr="008A06A1">
        <w:rPr>
          <w:rFonts w:ascii="Arial Narrow" w:hAnsi="Arial Narrow"/>
          <w:b/>
          <w:sz w:val="24"/>
          <w:szCs w:val="24"/>
        </w:rPr>
        <w:t>C</w:t>
      </w:r>
      <w:r w:rsidRPr="008A06A1">
        <w:rPr>
          <w:rFonts w:ascii="Arial Narrow" w:hAnsi="Arial Narrow"/>
          <w:sz w:val="24"/>
          <w:szCs w:val="24"/>
        </w:rPr>
        <w:t xml:space="preserve">ontemporaneous </w:t>
      </w:r>
      <w:r w:rsidRPr="008A06A1">
        <w:rPr>
          <w:rFonts w:ascii="Arial Narrow" w:hAnsi="Arial Narrow"/>
          <w:sz w:val="24"/>
          <w:szCs w:val="24"/>
        </w:rPr>
        <w:tab/>
        <w:t>Is the information current and in the correct time frame?</w:t>
      </w:r>
    </w:p>
    <w:p w14:paraId="281C38F5" w14:textId="77777777" w:rsidR="00713316" w:rsidRPr="008A06A1" w:rsidRDefault="00713316" w:rsidP="009A7B61">
      <w:pPr>
        <w:pStyle w:val="ListParagraph"/>
        <w:spacing w:after="0" w:line="240" w:lineRule="auto"/>
        <w:ind w:left="1440"/>
        <w:jc w:val="both"/>
        <w:rPr>
          <w:rFonts w:ascii="Arial Narrow" w:hAnsi="Arial Narrow"/>
          <w:sz w:val="24"/>
          <w:szCs w:val="24"/>
        </w:rPr>
      </w:pPr>
      <w:r w:rsidRPr="008A06A1">
        <w:rPr>
          <w:rFonts w:ascii="Arial Narrow" w:hAnsi="Arial Narrow"/>
          <w:b/>
          <w:sz w:val="24"/>
          <w:szCs w:val="24"/>
        </w:rPr>
        <w:t>O</w:t>
      </w:r>
      <w:r w:rsidRPr="008A06A1">
        <w:rPr>
          <w:rFonts w:ascii="Arial Narrow" w:hAnsi="Arial Narrow"/>
          <w:sz w:val="24"/>
          <w:szCs w:val="24"/>
        </w:rPr>
        <w:t xml:space="preserve">riginal </w:t>
      </w:r>
      <w:r w:rsidRPr="008A06A1">
        <w:rPr>
          <w:rFonts w:ascii="Arial Narrow" w:hAnsi="Arial Narrow"/>
          <w:sz w:val="24"/>
          <w:szCs w:val="24"/>
        </w:rPr>
        <w:tab/>
      </w:r>
      <w:r w:rsidRPr="008A06A1">
        <w:rPr>
          <w:rFonts w:ascii="Arial Narrow" w:hAnsi="Arial Narrow"/>
          <w:sz w:val="24"/>
          <w:szCs w:val="24"/>
        </w:rPr>
        <w:tab/>
        <w:t>Is it a copy?  Has it been altered?</w:t>
      </w:r>
    </w:p>
    <w:p w14:paraId="5DC1CF97" w14:textId="77777777" w:rsidR="00713316" w:rsidRDefault="00713316" w:rsidP="009A7B61">
      <w:pPr>
        <w:pStyle w:val="ListParagraph"/>
        <w:spacing w:after="0" w:line="240" w:lineRule="auto"/>
        <w:ind w:left="1440"/>
        <w:jc w:val="both"/>
        <w:rPr>
          <w:rFonts w:ascii="Arial Narrow" w:hAnsi="Arial Narrow"/>
          <w:sz w:val="24"/>
          <w:szCs w:val="24"/>
        </w:rPr>
      </w:pPr>
      <w:r w:rsidRPr="008A06A1">
        <w:rPr>
          <w:rFonts w:ascii="Arial Narrow" w:hAnsi="Arial Narrow"/>
          <w:b/>
          <w:sz w:val="24"/>
          <w:szCs w:val="24"/>
        </w:rPr>
        <w:t>A</w:t>
      </w:r>
      <w:r w:rsidRPr="008A06A1">
        <w:rPr>
          <w:rFonts w:ascii="Arial Narrow" w:hAnsi="Arial Narrow"/>
          <w:sz w:val="24"/>
          <w:szCs w:val="24"/>
        </w:rPr>
        <w:t xml:space="preserve">ccurate </w:t>
      </w:r>
      <w:r w:rsidRPr="008A06A1">
        <w:rPr>
          <w:rFonts w:ascii="Arial Narrow" w:hAnsi="Arial Narrow"/>
          <w:sz w:val="24"/>
          <w:szCs w:val="24"/>
        </w:rPr>
        <w:tab/>
      </w:r>
      <w:r w:rsidRPr="008A06A1">
        <w:rPr>
          <w:rFonts w:ascii="Arial Narrow" w:hAnsi="Arial Narrow"/>
          <w:sz w:val="24"/>
          <w:szCs w:val="24"/>
        </w:rPr>
        <w:tab/>
        <w:t>Are conflicting data recorded elsewhere?</w:t>
      </w:r>
    </w:p>
    <w:p w14:paraId="6F45C3B9" w14:textId="77777777" w:rsidR="00713316" w:rsidRPr="008A06A1" w:rsidRDefault="00713316" w:rsidP="009A7B61">
      <w:pPr>
        <w:pStyle w:val="ListParagraph"/>
        <w:spacing w:after="0" w:line="240" w:lineRule="auto"/>
        <w:ind w:left="1440"/>
        <w:jc w:val="both"/>
        <w:rPr>
          <w:rFonts w:ascii="Arial Narrow" w:hAnsi="Arial Narrow"/>
          <w:sz w:val="24"/>
          <w:szCs w:val="24"/>
        </w:rPr>
      </w:pPr>
      <w:r w:rsidRPr="007E04E5">
        <w:rPr>
          <w:rFonts w:ascii="Arial Narrow" w:hAnsi="Arial Narrow"/>
          <w:b/>
          <w:sz w:val="24"/>
          <w:szCs w:val="24"/>
        </w:rPr>
        <w:t>C</w:t>
      </w:r>
      <w:r>
        <w:rPr>
          <w:rFonts w:ascii="Arial Narrow" w:hAnsi="Arial Narrow"/>
          <w:sz w:val="24"/>
          <w:szCs w:val="24"/>
        </w:rPr>
        <w:t>omplete</w:t>
      </w:r>
      <w:r>
        <w:rPr>
          <w:rFonts w:ascii="Arial Narrow" w:hAnsi="Arial Narrow"/>
          <w:sz w:val="24"/>
          <w:szCs w:val="24"/>
        </w:rPr>
        <w:tab/>
      </w:r>
      <w:r>
        <w:rPr>
          <w:rFonts w:ascii="Arial Narrow" w:hAnsi="Arial Narrow"/>
          <w:sz w:val="24"/>
          <w:szCs w:val="24"/>
        </w:rPr>
        <w:tab/>
        <w:t xml:space="preserve">Has the information been recorded in its entirety?  </w:t>
      </w:r>
    </w:p>
    <w:p w14:paraId="62727150" w14:textId="03633540" w:rsidR="00713316" w:rsidRPr="008A06A1" w:rsidRDefault="00713316" w:rsidP="009A7B61">
      <w:pPr>
        <w:spacing w:after="0" w:line="240" w:lineRule="auto"/>
        <w:ind w:left="720" w:firstLine="360"/>
        <w:jc w:val="both"/>
        <w:rPr>
          <w:rFonts w:ascii="Arial Narrow" w:hAnsi="Arial Narrow"/>
          <w:sz w:val="24"/>
          <w:szCs w:val="24"/>
        </w:rPr>
      </w:pPr>
    </w:p>
    <w:p w14:paraId="5B71F37C" w14:textId="1E9F3F7D" w:rsidR="00713316" w:rsidRPr="008A06A1" w:rsidRDefault="000072EF" w:rsidP="009A7B61">
      <w:pPr>
        <w:spacing w:after="0" w:line="240" w:lineRule="auto"/>
        <w:jc w:val="both"/>
        <w:rPr>
          <w:rFonts w:ascii="Arial Narrow" w:hAnsi="Arial Narrow"/>
          <w:sz w:val="24"/>
          <w:szCs w:val="24"/>
        </w:rPr>
      </w:pPr>
      <w:r>
        <w:rPr>
          <w:rFonts w:ascii="Arial Narrow" w:hAnsi="Arial Narrow"/>
          <w:sz w:val="24"/>
          <w:szCs w:val="24"/>
        </w:rPr>
        <w:br w:type="page"/>
      </w:r>
      <w:r w:rsidR="00713316" w:rsidRPr="008A06A1">
        <w:rPr>
          <w:rFonts w:ascii="Arial Narrow" w:hAnsi="Arial Narrow"/>
          <w:sz w:val="24"/>
          <w:szCs w:val="24"/>
        </w:rPr>
        <w:lastRenderedPageBreak/>
        <w:t>At a minimum, the following general standards must be followed:</w:t>
      </w:r>
    </w:p>
    <w:p w14:paraId="3D96CBB1" w14:textId="77777777" w:rsidR="00713316" w:rsidRPr="008A06A1" w:rsidRDefault="00713316" w:rsidP="009A7B61">
      <w:pPr>
        <w:spacing w:after="0" w:line="240" w:lineRule="auto"/>
        <w:jc w:val="both"/>
        <w:rPr>
          <w:rFonts w:ascii="Arial Narrow" w:hAnsi="Arial Narrow"/>
        </w:rPr>
      </w:pPr>
    </w:p>
    <w:p w14:paraId="5D111180" w14:textId="77777777" w:rsidR="00713316" w:rsidRPr="008A06A1" w:rsidRDefault="00713316" w:rsidP="009A7B61">
      <w:pPr>
        <w:pStyle w:val="ListParagraph"/>
        <w:numPr>
          <w:ilvl w:val="0"/>
          <w:numId w:val="3"/>
        </w:numPr>
        <w:spacing w:after="0" w:line="240" w:lineRule="auto"/>
        <w:ind w:left="1080"/>
        <w:jc w:val="both"/>
        <w:rPr>
          <w:rFonts w:ascii="Arial Narrow" w:hAnsi="Arial Narrow"/>
          <w:sz w:val="24"/>
          <w:szCs w:val="24"/>
        </w:rPr>
      </w:pPr>
      <w:r w:rsidRPr="008A06A1">
        <w:rPr>
          <w:rFonts w:ascii="Arial Narrow" w:hAnsi="Arial Narrow"/>
          <w:sz w:val="24"/>
          <w:szCs w:val="24"/>
        </w:rPr>
        <w:t>Keep handwritten notes and signatures legible.  If necessary, the individual’s name may be printed underneath the signature.</w:t>
      </w:r>
    </w:p>
    <w:p w14:paraId="72D95149" w14:textId="77777777" w:rsidR="00713316" w:rsidRPr="008A06A1" w:rsidRDefault="00713316" w:rsidP="009A7B61">
      <w:pPr>
        <w:pStyle w:val="ListParagraph"/>
        <w:numPr>
          <w:ilvl w:val="0"/>
          <w:numId w:val="3"/>
        </w:numPr>
        <w:spacing w:after="0" w:line="240" w:lineRule="auto"/>
        <w:ind w:left="1080"/>
        <w:jc w:val="both"/>
        <w:rPr>
          <w:rFonts w:ascii="Arial Narrow" w:hAnsi="Arial Narrow"/>
          <w:sz w:val="24"/>
          <w:szCs w:val="24"/>
        </w:rPr>
      </w:pPr>
      <w:r w:rsidRPr="008A06A1">
        <w:rPr>
          <w:rFonts w:ascii="Arial Narrow" w:hAnsi="Arial Narrow"/>
          <w:sz w:val="24"/>
          <w:szCs w:val="24"/>
        </w:rPr>
        <w:t>Sign and date all entries in real time.</w:t>
      </w:r>
    </w:p>
    <w:p w14:paraId="16104C0B" w14:textId="5E534F43" w:rsidR="00713316" w:rsidRPr="008A06A1" w:rsidRDefault="00713316" w:rsidP="009A7B61">
      <w:pPr>
        <w:pStyle w:val="ListParagraph"/>
        <w:numPr>
          <w:ilvl w:val="0"/>
          <w:numId w:val="3"/>
        </w:numPr>
        <w:spacing w:after="0" w:line="240" w:lineRule="auto"/>
        <w:ind w:left="1080"/>
        <w:jc w:val="both"/>
        <w:rPr>
          <w:rFonts w:ascii="Arial Narrow" w:hAnsi="Arial Narrow"/>
          <w:sz w:val="24"/>
          <w:szCs w:val="24"/>
        </w:rPr>
      </w:pPr>
      <w:r w:rsidRPr="008A06A1">
        <w:rPr>
          <w:rFonts w:ascii="Arial Narrow" w:hAnsi="Arial Narrow"/>
          <w:sz w:val="24"/>
          <w:szCs w:val="24"/>
        </w:rPr>
        <w:t>Make error corrections by 1) drawing a single line through the incorrect information, 2) initial</w:t>
      </w:r>
      <w:r>
        <w:rPr>
          <w:rFonts w:ascii="Arial Narrow" w:hAnsi="Arial Narrow"/>
          <w:sz w:val="24"/>
          <w:szCs w:val="24"/>
        </w:rPr>
        <w:t>ing, dating</w:t>
      </w:r>
      <w:r w:rsidRPr="008A06A1">
        <w:rPr>
          <w:rFonts w:ascii="Arial Narrow" w:hAnsi="Arial Narrow"/>
          <w:sz w:val="24"/>
          <w:szCs w:val="24"/>
        </w:rPr>
        <w:t>, and stat</w:t>
      </w:r>
      <w:r>
        <w:rPr>
          <w:rFonts w:ascii="Arial Narrow" w:hAnsi="Arial Narrow"/>
          <w:sz w:val="24"/>
          <w:szCs w:val="24"/>
        </w:rPr>
        <w:t xml:space="preserve">ing </w:t>
      </w:r>
      <w:r w:rsidRPr="008A06A1">
        <w:rPr>
          <w:rFonts w:ascii="Arial Narrow" w:hAnsi="Arial Narrow"/>
          <w:sz w:val="24"/>
          <w:szCs w:val="24"/>
        </w:rPr>
        <w:t>a reason for the change (if necessary), and 3) insert</w:t>
      </w:r>
      <w:r>
        <w:rPr>
          <w:rFonts w:ascii="Arial Narrow" w:hAnsi="Arial Narrow"/>
          <w:sz w:val="24"/>
          <w:szCs w:val="24"/>
        </w:rPr>
        <w:t>ing</w:t>
      </w:r>
      <w:r w:rsidRPr="008A06A1">
        <w:rPr>
          <w:rFonts w:ascii="Arial Narrow" w:hAnsi="Arial Narrow"/>
          <w:sz w:val="24"/>
          <w:szCs w:val="24"/>
        </w:rPr>
        <w:t xml:space="preserve"> the correction.  If the change is obvious, i.e., </w:t>
      </w:r>
      <w:r>
        <w:rPr>
          <w:rFonts w:ascii="Arial Narrow" w:hAnsi="Arial Narrow"/>
          <w:sz w:val="24"/>
          <w:szCs w:val="24"/>
        </w:rPr>
        <w:t xml:space="preserve">a </w:t>
      </w:r>
      <w:r w:rsidRPr="008A06A1">
        <w:rPr>
          <w:rFonts w:ascii="Arial Narrow" w:hAnsi="Arial Narrow"/>
          <w:sz w:val="24"/>
          <w:szCs w:val="24"/>
        </w:rPr>
        <w:t>transcription error that can be verified with the original source</w:t>
      </w:r>
      <w:r>
        <w:rPr>
          <w:rFonts w:ascii="Arial Narrow" w:hAnsi="Arial Narrow"/>
          <w:sz w:val="24"/>
          <w:szCs w:val="24"/>
        </w:rPr>
        <w:t>,</w:t>
      </w:r>
      <w:r w:rsidRPr="008A06A1">
        <w:rPr>
          <w:rFonts w:ascii="Arial Narrow" w:hAnsi="Arial Narrow"/>
          <w:sz w:val="24"/>
          <w:szCs w:val="24"/>
        </w:rPr>
        <w:t xml:space="preserve"> then a rationale for the change is not required.  If the change is not obvious, i.e., a diagnosis or symptom that was deleted after initial entry</w:t>
      </w:r>
      <w:r>
        <w:rPr>
          <w:rFonts w:ascii="Arial Narrow" w:hAnsi="Arial Narrow"/>
          <w:sz w:val="24"/>
          <w:szCs w:val="24"/>
        </w:rPr>
        <w:t>,</w:t>
      </w:r>
      <w:r w:rsidRPr="008A06A1">
        <w:rPr>
          <w:rFonts w:ascii="Arial Narrow" w:hAnsi="Arial Narrow"/>
          <w:sz w:val="24"/>
          <w:szCs w:val="24"/>
        </w:rPr>
        <w:t xml:space="preserve"> then there should be a rationale for the change. </w:t>
      </w:r>
    </w:p>
    <w:p w14:paraId="0A41F27A" w14:textId="77777777" w:rsidR="00713316" w:rsidRPr="008A06A1" w:rsidRDefault="00713316" w:rsidP="009A7B61">
      <w:pPr>
        <w:pStyle w:val="ListParagraph"/>
        <w:numPr>
          <w:ilvl w:val="0"/>
          <w:numId w:val="4"/>
        </w:numPr>
        <w:tabs>
          <w:tab w:val="left" w:pos="1440"/>
        </w:tabs>
        <w:spacing w:after="0" w:line="240" w:lineRule="auto"/>
        <w:ind w:left="1080"/>
        <w:jc w:val="both"/>
        <w:rPr>
          <w:rFonts w:ascii="Arial Narrow" w:hAnsi="Arial Narrow"/>
          <w:sz w:val="24"/>
          <w:szCs w:val="24"/>
        </w:rPr>
      </w:pPr>
      <w:r w:rsidRPr="008A06A1">
        <w:rPr>
          <w:rFonts w:ascii="Arial Narrow" w:hAnsi="Arial Narrow"/>
          <w:sz w:val="24"/>
          <w:szCs w:val="24"/>
        </w:rPr>
        <w:t>Never obliterate entries that require correction.</w:t>
      </w:r>
    </w:p>
    <w:p w14:paraId="1EFFF9CE" w14:textId="77777777" w:rsidR="00713316" w:rsidRPr="008A06A1" w:rsidRDefault="00713316" w:rsidP="009A7B61">
      <w:pPr>
        <w:pStyle w:val="ListParagraph"/>
        <w:numPr>
          <w:ilvl w:val="0"/>
          <w:numId w:val="4"/>
        </w:numPr>
        <w:tabs>
          <w:tab w:val="left" w:pos="1440"/>
        </w:tabs>
        <w:spacing w:after="0" w:line="240" w:lineRule="auto"/>
        <w:ind w:left="1080"/>
        <w:jc w:val="both"/>
        <w:rPr>
          <w:rFonts w:ascii="Arial Narrow" w:hAnsi="Arial Narrow"/>
          <w:sz w:val="24"/>
          <w:szCs w:val="24"/>
        </w:rPr>
      </w:pPr>
      <w:r w:rsidRPr="008A06A1">
        <w:rPr>
          <w:rFonts w:ascii="Arial Narrow" w:hAnsi="Arial Narrow"/>
          <w:sz w:val="24"/>
          <w:szCs w:val="24"/>
        </w:rPr>
        <w:t>Never destroy original documents, even if they require error correction.</w:t>
      </w:r>
    </w:p>
    <w:p w14:paraId="5D1F1240" w14:textId="77777777" w:rsidR="00713316" w:rsidRPr="008A06A1" w:rsidRDefault="00713316" w:rsidP="009A7B61">
      <w:pPr>
        <w:pStyle w:val="ListParagraph"/>
        <w:numPr>
          <w:ilvl w:val="0"/>
          <w:numId w:val="4"/>
        </w:numPr>
        <w:tabs>
          <w:tab w:val="left" w:pos="1440"/>
        </w:tabs>
        <w:spacing w:after="0" w:line="240" w:lineRule="auto"/>
        <w:ind w:left="1080"/>
        <w:jc w:val="both"/>
        <w:rPr>
          <w:rFonts w:ascii="Arial Narrow" w:hAnsi="Arial Narrow"/>
          <w:sz w:val="24"/>
          <w:szCs w:val="24"/>
        </w:rPr>
      </w:pPr>
      <w:r w:rsidRPr="008A06A1">
        <w:rPr>
          <w:rFonts w:ascii="Arial Narrow" w:hAnsi="Arial Narrow"/>
          <w:sz w:val="24"/>
          <w:szCs w:val="24"/>
        </w:rPr>
        <w:t>Keep subject records secure yet accessible.</w:t>
      </w:r>
    </w:p>
    <w:p w14:paraId="0C0C06DB" w14:textId="77777777" w:rsidR="00713316" w:rsidRPr="008A06A1" w:rsidRDefault="00713316" w:rsidP="009A7B61">
      <w:pPr>
        <w:pStyle w:val="ListParagraph"/>
        <w:numPr>
          <w:ilvl w:val="0"/>
          <w:numId w:val="4"/>
        </w:numPr>
        <w:tabs>
          <w:tab w:val="left" w:pos="1440"/>
        </w:tabs>
        <w:spacing w:after="0" w:line="240" w:lineRule="auto"/>
        <w:ind w:left="1080"/>
        <w:jc w:val="both"/>
        <w:rPr>
          <w:rFonts w:ascii="Arial Narrow" w:hAnsi="Arial Narrow"/>
          <w:sz w:val="24"/>
          <w:szCs w:val="24"/>
        </w:rPr>
      </w:pPr>
      <w:r w:rsidRPr="008A06A1">
        <w:rPr>
          <w:rFonts w:ascii="Arial Narrow" w:hAnsi="Arial Narrow"/>
          <w:sz w:val="24"/>
          <w:szCs w:val="24"/>
        </w:rPr>
        <w:t>Do not alter past-dated notes, chart notes/progress notes, e.g., by writing alongside or adding to prior entries.</w:t>
      </w:r>
    </w:p>
    <w:p w14:paraId="446FBEB9" w14:textId="77777777" w:rsidR="00713316" w:rsidRPr="008A06A1" w:rsidRDefault="00713316" w:rsidP="009A7B61">
      <w:pPr>
        <w:pStyle w:val="ListParagraph"/>
        <w:numPr>
          <w:ilvl w:val="0"/>
          <w:numId w:val="4"/>
        </w:numPr>
        <w:tabs>
          <w:tab w:val="left" w:pos="1440"/>
        </w:tabs>
        <w:spacing w:after="0" w:line="240" w:lineRule="auto"/>
        <w:ind w:left="1080"/>
        <w:jc w:val="both"/>
        <w:rPr>
          <w:rFonts w:ascii="Arial Narrow" w:hAnsi="Arial Narrow"/>
          <w:sz w:val="24"/>
          <w:szCs w:val="24"/>
        </w:rPr>
      </w:pPr>
      <w:r w:rsidRPr="008A06A1">
        <w:rPr>
          <w:rFonts w:ascii="Arial Narrow" w:hAnsi="Arial Narrow"/>
          <w:sz w:val="24"/>
          <w:szCs w:val="24"/>
        </w:rPr>
        <w:t>Only use dark ink.</w:t>
      </w:r>
    </w:p>
    <w:p w14:paraId="0DF49DC5" w14:textId="77777777" w:rsidR="00713316" w:rsidRPr="008A06A1" w:rsidRDefault="00713316" w:rsidP="009A7B61">
      <w:pPr>
        <w:pStyle w:val="ListParagraph"/>
        <w:numPr>
          <w:ilvl w:val="0"/>
          <w:numId w:val="5"/>
        </w:numPr>
        <w:spacing w:after="0" w:line="240" w:lineRule="auto"/>
        <w:ind w:left="1080"/>
        <w:jc w:val="both"/>
        <w:rPr>
          <w:rFonts w:ascii="Arial Narrow" w:hAnsi="Arial Narrow"/>
          <w:sz w:val="24"/>
          <w:szCs w:val="24"/>
        </w:rPr>
      </w:pPr>
      <w:r w:rsidRPr="008A06A1">
        <w:rPr>
          <w:rFonts w:ascii="Arial Narrow" w:hAnsi="Arial Narrow"/>
          <w:sz w:val="24"/>
          <w:szCs w:val="24"/>
        </w:rPr>
        <w:t>Never use whiteout.</w:t>
      </w:r>
    </w:p>
    <w:p w14:paraId="7C554AE1" w14:textId="77777777" w:rsidR="00713316" w:rsidRPr="008A06A1" w:rsidRDefault="00713316" w:rsidP="009A7B61">
      <w:pPr>
        <w:pStyle w:val="ListParagraph"/>
        <w:numPr>
          <w:ilvl w:val="0"/>
          <w:numId w:val="5"/>
        </w:numPr>
        <w:spacing w:after="0" w:line="240" w:lineRule="auto"/>
        <w:ind w:left="1080"/>
        <w:jc w:val="both"/>
        <w:rPr>
          <w:rFonts w:ascii="Arial Narrow" w:hAnsi="Arial Narrow"/>
          <w:sz w:val="24"/>
          <w:szCs w:val="24"/>
        </w:rPr>
      </w:pPr>
      <w:r w:rsidRPr="008A06A1">
        <w:rPr>
          <w:rFonts w:ascii="Arial Narrow" w:hAnsi="Arial Narrow"/>
          <w:sz w:val="24"/>
          <w:szCs w:val="24"/>
        </w:rPr>
        <w:t>Never use pencil.</w:t>
      </w:r>
    </w:p>
    <w:p w14:paraId="1A724B6B" w14:textId="77777777" w:rsidR="00713316" w:rsidRDefault="00713316" w:rsidP="009A7B61">
      <w:pPr>
        <w:spacing w:after="0" w:line="240" w:lineRule="auto"/>
        <w:ind w:left="360"/>
        <w:jc w:val="both"/>
        <w:rPr>
          <w:rFonts w:ascii="Arial Narrow" w:hAnsi="Arial Narrow"/>
          <w:b/>
          <w:sz w:val="24"/>
          <w:szCs w:val="24"/>
        </w:rPr>
      </w:pPr>
    </w:p>
    <w:p w14:paraId="514BBF65" w14:textId="689B9420" w:rsidR="000665C6" w:rsidRPr="00891F7B" w:rsidRDefault="007478AA" w:rsidP="009A7B61">
      <w:pPr>
        <w:pStyle w:val="ListParagraph"/>
        <w:numPr>
          <w:ilvl w:val="0"/>
          <w:numId w:val="1"/>
        </w:numPr>
        <w:spacing w:after="0" w:line="240" w:lineRule="auto"/>
        <w:ind w:left="360"/>
        <w:jc w:val="both"/>
        <w:rPr>
          <w:rFonts w:ascii="Arial Narrow" w:hAnsi="Arial Narrow"/>
          <w:b/>
          <w:sz w:val="24"/>
          <w:szCs w:val="24"/>
        </w:rPr>
      </w:pPr>
      <w:r w:rsidRPr="00891F7B">
        <w:rPr>
          <w:rFonts w:ascii="Arial Narrow" w:hAnsi="Arial Narrow"/>
          <w:b/>
          <w:sz w:val="24"/>
          <w:szCs w:val="24"/>
        </w:rPr>
        <w:t xml:space="preserve">INFORMED CONSENT </w:t>
      </w:r>
    </w:p>
    <w:p w14:paraId="33C2A7A8" w14:textId="77777777" w:rsidR="00992EEB" w:rsidRDefault="00992EEB" w:rsidP="009A7B61">
      <w:pPr>
        <w:spacing w:after="0" w:line="240" w:lineRule="auto"/>
        <w:ind w:left="360"/>
        <w:jc w:val="both"/>
        <w:rPr>
          <w:rFonts w:ascii="Arial Narrow" w:hAnsi="Arial Narrow"/>
          <w:sz w:val="24"/>
          <w:szCs w:val="24"/>
          <w:lang w:val="en"/>
        </w:rPr>
      </w:pPr>
    </w:p>
    <w:p w14:paraId="61FA72B6" w14:textId="270CDE8E" w:rsidR="0012268C" w:rsidRPr="00275417" w:rsidRDefault="0012268C" w:rsidP="009A7B61">
      <w:pPr>
        <w:spacing w:after="0" w:line="240" w:lineRule="auto"/>
        <w:jc w:val="both"/>
        <w:rPr>
          <w:rFonts w:ascii="Arial Narrow" w:hAnsi="Arial Narrow"/>
          <w:sz w:val="24"/>
          <w:szCs w:val="24"/>
          <w:lang w:val="en"/>
        </w:rPr>
      </w:pPr>
      <w:r w:rsidRPr="00275417">
        <w:rPr>
          <w:rFonts w:ascii="Arial Narrow" w:hAnsi="Arial Narrow"/>
          <w:sz w:val="24"/>
          <w:szCs w:val="24"/>
          <w:lang w:val="en"/>
        </w:rPr>
        <w:t>I</w:t>
      </w:r>
      <w:r w:rsidR="000665C6" w:rsidRPr="00275417">
        <w:rPr>
          <w:rFonts w:ascii="Arial Narrow" w:hAnsi="Arial Narrow"/>
          <w:sz w:val="24"/>
          <w:szCs w:val="24"/>
          <w:lang w:val="en"/>
        </w:rPr>
        <w:t xml:space="preserve">nformed consent is the primary ethical requirement underpinning research involving humans; it reflects the basic principle of respect for persons. </w:t>
      </w:r>
      <w:r w:rsidR="001A6646" w:rsidRPr="00275417">
        <w:rPr>
          <w:rFonts w:ascii="Arial Narrow" w:hAnsi="Arial Narrow"/>
          <w:sz w:val="24"/>
          <w:szCs w:val="24"/>
          <w:lang w:val="en"/>
        </w:rPr>
        <w:t xml:space="preserve"> </w:t>
      </w:r>
      <w:r w:rsidR="00C21701" w:rsidRPr="00275417">
        <w:rPr>
          <w:rFonts w:ascii="Arial Narrow" w:hAnsi="Arial Narrow"/>
          <w:sz w:val="24"/>
          <w:szCs w:val="24"/>
          <w:lang w:val="en"/>
        </w:rPr>
        <w:t>In</w:t>
      </w:r>
      <w:r w:rsidR="000665C6" w:rsidRPr="00275417">
        <w:rPr>
          <w:rFonts w:ascii="Arial Narrow" w:hAnsi="Arial Narrow"/>
          <w:sz w:val="24"/>
          <w:szCs w:val="24"/>
          <w:lang w:val="en"/>
        </w:rPr>
        <w:t>formed consent is an ongoing process, not a single event</w:t>
      </w:r>
      <w:r w:rsidR="0040323A" w:rsidRPr="00275417">
        <w:rPr>
          <w:rFonts w:ascii="Arial Narrow" w:hAnsi="Arial Narrow"/>
          <w:sz w:val="24"/>
          <w:szCs w:val="24"/>
          <w:lang w:val="en"/>
        </w:rPr>
        <w:t xml:space="preserve">. </w:t>
      </w:r>
    </w:p>
    <w:p w14:paraId="600F94F8" w14:textId="77777777" w:rsidR="00334A43" w:rsidRPr="00275417" w:rsidRDefault="00334A43" w:rsidP="009A7B61">
      <w:pPr>
        <w:spacing w:after="0" w:line="240" w:lineRule="auto"/>
        <w:jc w:val="both"/>
        <w:rPr>
          <w:rFonts w:ascii="Arial Narrow" w:hAnsi="Arial Narrow"/>
          <w:sz w:val="24"/>
          <w:szCs w:val="24"/>
          <w:lang w:val="en"/>
        </w:rPr>
      </w:pPr>
    </w:p>
    <w:p w14:paraId="50D2DAAA" w14:textId="348A10D9" w:rsidR="007E53A7" w:rsidRPr="00275417" w:rsidRDefault="006C7C25" w:rsidP="009A7B61">
      <w:pPr>
        <w:spacing w:after="0" w:line="240" w:lineRule="auto"/>
        <w:jc w:val="both"/>
        <w:rPr>
          <w:rFonts w:ascii="Arial Narrow" w:hAnsi="Arial Narrow"/>
          <w:sz w:val="24"/>
          <w:szCs w:val="24"/>
        </w:rPr>
      </w:pPr>
      <w:r w:rsidRPr="00275417">
        <w:rPr>
          <w:rFonts w:ascii="Arial Narrow" w:hAnsi="Arial Narrow"/>
          <w:sz w:val="24"/>
          <w:szCs w:val="24"/>
          <w:lang w:val="en"/>
        </w:rPr>
        <w:t xml:space="preserve">According to the </w:t>
      </w:r>
      <w:r w:rsidR="00F421DC" w:rsidRPr="00275417">
        <w:rPr>
          <w:rFonts w:ascii="Arial Narrow" w:hAnsi="Arial Narrow"/>
          <w:sz w:val="24"/>
          <w:szCs w:val="24"/>
          <w:lang w:val="en"/>
        </w:rPr>
        <w:t xml:space="preserve">University of Pittsburgh </w:t>
      </w:r>
      <w:r w:rsidR="00DD0808">
        <w:rPr>
          <w:rFonts w:ascii="Arial Narrow" w:hAnsi="Arial Narrow"/>
          <w:sz w:val="24"/>
          <w:szCs w:val="24"/>
          <w:lang w:val="en"/>
        </w:rPr>
        <w:t>Human Research Protection (HRP)</w:t>
      </w:r>
      <w:r w:rsidR="004B628E" w:rsidRPr="00DD0808">
        <w:rPr>
          <w:rFonts w:ascii="Arial Narrow" w:hAnsi="Arial Narrow"/>
          <w:sz w:val="24"/>
          <w:szCs w:val="24"/>
          <w:lang w:val="en"/>
        </w:rPr>
        <w:t xml:space="preserve"> </w:t>
      </w:r>
      <w:r w:rsidR="00511D6B">
        <w:rPr>
          <w:rFonts w:ascii="Arial Narrow" w:hAnsi="Arial Narrow"/>
          <w:sz w:val="24"/>
          <w:szCs w:val="24"/>
          <w:lang w:val="en"/>
        </w:rPr>
        <w:t>Division</w:t>
      </w:r>
      <w:r w:rsidRPr="00275417">
        <w:rPr>
          <w:rFonts w:ascii="Arial Narrow" w:hAnsi="Arial Narrow"/>
          <w:sz w:val="24"/>
          <w:szCs w:val="24"/>
          <w:lang w:val="en"/>
        </w:rPr>
        <w:t>, a licensed</w:t>
      </w:r>
      <w:r w:rsidR="009313F1" w:rsidRPr="00275417">
        <w:rPr>
          <w:rFonts w:ascii="Arial Narrow" w:hAnsi="Arial Narrow"/>
          <w:sz w:val="24"/>
          <w:szCs w:val="24"/>
          <w:lang w:val="en"/>
        </w:rPr>
        <w:t xml:space="preserve"> physician investigator must obtain consent </w:t>
      </w:r>
      <w:r w:rsidR="007E53A7" w:rsidRPr="00275417">
        <w:rPr>
          <w:rFonts w:ascii="Arial Narrow" w:hAnsi="Arial Narrow"/>
          <w:sz w:val="24"/>
          <w:szCs w:val="24"/>
        </w:rPr>
        <w:t xml:space="preserve">for studies involving a drug, device or surgical procedure and </w:t>
      </w:r>
      <w:r w:rsidRPr="00275417">
        <w:rPr>
          <w:rFonts w:ascii="Arial Narrow" w:hAnsi="Arial Narrow"/>
          <w:sz w:val="24"/>
          <w:szCs w:val="24"/>
        </w:rPr>
        <w:t>must</w:t>
      </w:r>
      <w:r w:rsidR="007009EA" w:rsidRPr="00275417">
        <w:rPr>
          <w:rFonts w:ascii="Arial Narrow" w:hAnsi="Arial Narrow"/>
          <w:sz w:val="24"/>
          <w:szCs w:val="24"/>
        </w:rPr>
        <w:t xml:space="preserve"> </w:t>
      </w:r>
      <w:r w:rsidR="007E53A7" w:rsidRPr="00275417">
        <w:rPr>
          <w:rFonts w:ascii="Arial Narrow" w:hAnsi="Arial Narrow"/>
          <w:sz w:val="24"/>
          <w:szCs w:val="24"/>
        </w:rPr>
        <w:t xml:space="preserve">sign the </w:t>
      </w:r>
      <w:r w:rsidR="00C157EF" w:rsidRPr="00275417">
        <w:rPr>
          <w:rFonts w:ascii="Arial Narrow" w:hAnsi="Arial Narrow"/>
          <w:sz w:val="24"/>
          <w:szCs w:val="24"/>
        </w:rPr>
        <w:t>i</w:t>
      </w:r>
      <w:r w:rsidR="007E53A7" w:rsidRPr="00275417">
        <w:rPr>
          <w:rFonts w:ascii="Arial Narrow" w:hAnsi="Arial Narrow"/>
          <w:sz w:val="24"/>
          <w:szCs w:val="24"/>
        </w:rPr>
        <w:t xml:space="preserve">nvestigator’s </w:t>
      </w:r>
      <w:r w:rsidR="00C157EF" w:rsidRPr="00275417">
        <w:rPr>
          <w:rFonts w:ascii="Arial Narrow" w:hAnsi="Arial Narrow"/>
          <w:sz w:val="24"/>
          <w:szCs w:val="24"/>
        </w:rPr>
        <w:t>c</w:t>
      </w:r>
      <w:r w:rsidR="007E53A7" w:rsidRPr="00275417">
        <w:rPr>
          <w:rFonts w:ascii="Arial Narrow" w:hAnsi="Arial Narrow"/>
          <w:sz w:val="24"/>
          <w:szCs w:val="24"/>
        </w:rPr>
        <w:t>ertification statement at the time of this involvement</w:t>
      </w:r>
      <w:r w:rsidR="0056557F">
        <w:rPr>
          <w:rFonts w:ascii="Arial Narrow" w:hAnsi="Arial Narrow"/>
          <w:sz w:val="24"/>
          <w:szCs w:val="24"/>
        </w:rPr>
        <w:t xml:space="preserve"> (r</w:t>
      </w:r>
      <w:r w:rsidR="00465EC6">
        <w:rPr>
          <w:rFonts w:ascii="Arial Narrow" w:hAnsi="Arial Narrow"/>
          <w:sz w:val="24"/>
          <w:szCs w:val="24"/>
        </w:rPr>
        <w:t xml:space="preserve">efer to </w:t>
      </w:r>
      <w:r w:rsidR="0056557F">
        <w:rPr>
          <w:rFonts w:ascii="Arial Narrow" w:hAnsi="Arial Narrow"/>
          <w:sz w:val="24"/>
          <w:szCs w:val="24"/>
        </w:rPr>
        <w:t>HRP</w:t>
      </w:r>
      <w:r w:rsidR="00465EC6">
        <w:rPr>
          <w:rFonts w:ascii="Arial Narrow" w:hAnsi="Arial Narrow"/>
          <w:sz w:val="24"/>
          <w:szCs w:val="24"/>
        </w:rPr>
        <w:t xml:space="preserve"> Policies and Procedures</w:t>
      </w:r>
      <w:r w:rsidR="0056557F">
        <w:rPr>
          <w:rFonts w:ascii="Arial Narrow" w:hAnsi="Arial Narrow"/>
          <w:sz w:val="24"/>
          <w:szCs w:val="24"/>
        </w:rPr>
        <w:t>, Chapter 13)</w:t>
      </w:r>
      <w:r w:rsidR="00465EC6">
        <w:rPr>
          <w:rFonts w:ascii="Arial Narrow" w:hAnsi="Arial Narrow"/>
          <w:sz w:val="24"/>
          <w:szCs w:val="24"/>
        </w:rPr>
        <w:t xml:space="preserve">.  </w:t>
      </w:r>
    </w:p>
    <w:p w14:paraId="441B8D2A" w14:textId="77777777" w:rsidR="007E53A7" w:rsidRPr="00275417" w:rsidRDefault="007E53A7" w:rsidP="009A7B61">
      <w:pPr>
        <w:spacing w:after="0" w:line="240" w:lineRule="auto"/>
        <w:jc w:val="both"/>
        <w:rPr>
          <w:rFonts w:ascii="Arial Narrow" w:hAnsi="Arial Narrow"/>
          <w:sz w:val="24"/>
          <w:szCs w:val="24"/>
        </w:rPr>
      </w:pPr>
    </w:p>
    <w:p w14:paraId="70036330" w14:textId="3D14A7AA" w:rsidR="007E53A7" w:rsidRPr="00C65CA6" w:rsidRDefault="007E53A7" w:rsidP="009A7B61">
      <w:pPr>
        <w:spacing w:after="0" w:line="240" w:lineRule="auto"/>
        <w:jc w:val="both"/>
        <w:rPr>
          <w:rFonts w:ascii="Arial Narrow" w:hAnsi="Arial Narrow"/>
          <w:sz w:val="24"/>
          <w:szCs w:val="24"/>
        </w:rPr>
      </w:pPr>
      <w:r w:rsidRPr="00275417">
        <w:rPr>
          <w:rFonts w:ascii="Arial Narrow" w:hAnsi="Arial Narrow"/>
          <w:sz w:val="24"/>
          <w:szCs w:val="24"/>
        </w:rPr>
        <w:t xml:space="preserve">Signatures on the consent form must be personally dated by each person signing the form.  If the consent form will be uploaded into the UPMC medical record system, each </w:t>
      </w:r>
      <w:r w:rsidR="005F4590" w:rsidRPr="00275417">
        <w:rPr>
          <w:rFonts w:ascii="Arial Narrow" w:hAnsi="Arial Narrow"/>
          <w:sz w:val="24"/>
          <w:szCs w:val="24"/>
        </w:rPr>
        <w:t xml:space="preserve">person </w:t>
      </w:r>
      <w:r w:rsidR="00CE6FB6" w:rsidRPr="00275417">
        <w:rPr>
          <w:rFonts w:ascii="Arial Narrow" w:hAnsi="Arial Narrow"/>
          <w:sz w:val="24"/>
          <w:szCs w:val="24"/>
        </w:rPr>
        <w:t xml:space="preserve">signing </w:t>
      </w:r>
      <w:r w:rsidR="00341D37">
        <w:rPr>
          <w:rFonts w:ascii="Arial Narrow" w:hAnsi="Arial Narrow"/>
          <w:sz w:val="24"/>
          <w:szCs w:val="24"/>
        </w:rPr>
        <w:t xml:space="preserve">the consent </w:t>
      </w:r>
      <w:r w:rsidR="00152A7F">
        <w:rPr>
          <w:rFonts w:ascii="Arial Narrow" w:hAnsi="Arial Narrow"/>
          <w:sz w:val="24"/>
          <w:szCs w:val="24"/>
        </w:rPr>
        <w:t>form</w:t>
      </w:r>
      <w:r w:rsidR="00341D37">
        <w:rPr>
          <w:rFonts w:ascii="Arial Narrow" w:hAnsi="Arial Narrow"/>
          <w:sz w:val="24"/>
          <w:szCs w:val="24"/>
        </w:rPr>
        <w:t xml:space="preserve"> </w:t>
      </w:r>
      <w:r w:rsidRPr="00275417">
        <w:rPr>
          <w:rFonts w:ascii="Arial Narrow" w:hAnsi="Arial Narrow"/>
          <w:sz w:val="24"/>
          <w:szCs w:val="24"/>
        </w:rPr>
        <w:t>must personally record the time of</w:t>
      </w:r>
      <w:r w:rsidRPr="00C65CA6">
        <w:rPr>
          <w:rFonts w:ascii="Arial Narrow" w:hAnsi="Arial Narrow"/>
          <w:sz w:val="24"/>
          <w:szCs w:val="24"/>
        </w:rPr>
        <w:t xml:space="preserve"> signing on the consent form.  </w:t>
      </w:r>
    </w:p>
    <w:p w14:paraId="4D012DF6" w14:textId="77777777" w:rsidR="007E53A7" w:rsidRPr="00C65CA6" w:rsidRDefault="007E53A7" w:rsidP="009A7B61">
      <w:pPr>
        <w:spacing w:after="0" w:line="240" w:lineRule="auto"/>
        <w:jc w:val="both"/>
        <w:rPr>
          <w:rFonts w:ascii="Arial Narrow" w:hAnsi="Arial Narrow"/>
          <w:sz w:val="24"/>
          <w:szCs w:val="24"/>
        </w:rPr>
      </w:pPr>
    </w:p>
    <w:p w14:paraId="414D0438" w14:textId="2DC06143" w:rsidR="007E53A7" w:rsidRPr="00C65CA6" w:rsidRDefault="00DF7405" w:rsidP="009A7B61">
      <w:pPr>
        <w:spacing w:after="0" w:line="240" w:lineRule="auto"/>
        <w:jc w:val="both"/>
        <w:rPr>
          <w:rFonts w:ascii="Arial Narrow" w:hAnsi="Arial Narrow"/>
          <w:sz w:val="24"/>
          <w:szCs w:val="24"/>
        </w:rPr>
      </w:pPr>
      <w:r>
        <w:rPr>
          <w:rFonts w:ascii="Arial Narrow" w:hAnsi="Arial Narrow"/>
          <w:sz w:val="24"/>
          <w:szCs w:val="24"/>
        </w:rPr>
        <w:t xml:space="preserve">In addition to obtaining a signed consent form, </w:t>
      </w:r>
      <w:r w:rsidR="007E53A7" w:rsidRPr="00C65CA6">
        <w:rPr>
          <w:rFonts w:ascii="Arial Narrow" w:hAnsi="Arial Narrow"/>
          <w:sz w:val="24"/>
          <w:szCs w:val="24"/>
        </w:rPr>
        <w:t xml:space="preserve">the process for obtaining informed consent </w:t>
      </w:r>
      <w:r w:rsidR="006D49A1">
        <w:rPr>
          <w:rFonts w:ascii="Arial Narrow" w:hAnsi="Arial Narrow"/>
          <w:sz w:val="24"/>
          <w:szCs w:val="24"/>
        </w:rPr>
        <w:t>must</w:t>
      </w:r>
      <w:r w:rsidR="007E53A7" w:rsidRPr="00C65CA6">
        <w:rPr>
          <w:rFonts w:ascii="Arial Narrow" w:hAnsi="Arial Narrow"/>
          <w:sz w:val="24"/>
          <w:szCs w:val="24"/>
        </w:rPr>
        <w:t xml:space="preserve"> be documented in the research record.  The </w:t>
      </w:r>
      <w:r w:rsidR="00451D2F">
        <w:rPr>
          <w:rFonts w:ascii="Arial Narrow" w:hAnsi="Arial Narrow"/>
          <w:sz w:val="24"/>
          <w:szCs w:val="24"/>
        </w:rPr>
        <w:t>consent process</w:t>
      </w:r>
      <w:r w:rsidR="007E53A7" w:rsidRPr="00C65CA6">
        <w:rPr>
          <w:rFonts w:ascii="Arial Narrow" w:hAnsi="Arial Narrow"/>
          <w:sz w:val="24"/>
          <w:szCs w:val="24"/>
        </w:rPr>
        <w:t xml:space="preserve"> note should document that </w:t>
      </w:r>
      <w:r w:rsidR="00451D2F">
        <w:rPr>
          <w:rFonts w:ascii="Arial Narrow" w:hAnsi="Arial Narrow"/>
          <w:sz w:val="24"/>
          <w:szCs w:val="24"/>
        </w:rPr>
        <w:t xml:space="preserve">written </w:t>
      </w:r>
      <w:r w:rsidR="007E53A7" w:rsidRPr="00C65CA6">
        <w:rPr>
          <w:rFonts w:ascii="Arial Narrow" w:hAnsi="Arial Narrow"/>
          <w:sz w:val="24"/>
          <w:szCs w:val="24"/>
        </w:rPr>
        <w:t xml:space="preserve">informed consent was </w:t>
      </w:r>
      <w:r w:rsidR="007E53A7" w:rsidRPr="00A628E8">
        <w:rPr>
          <w:rFonts w:ascii="Arial Narrow" w:hAnsi="Arial Narrow"/>
          <w:sz w:val="24"/>
          <w:szCs w:val="24"/>
        </w:rPr>
        <w:t xml:space="preserve">obtained prior </w:t>
      </w:r>
      <w:r w:rsidR="00451D2F" w:rsidRPr="00A628E8">
        <w:rPr>
          <w:rFonts w:ascii="Arial Narrow" w:hAnsi="Arial Narrow"/>
          <w:sz w:val="24"/>
          <w:szCs w:val="24"/>
        </w:rPr>
        <w:t>to participation</w:t>
      </w:r>
      <w:r w:rsidR="007E53A7" w:rsidRPr="00A628E8">
        <w:rPr>
          <w:rFonts w:ascii="Arial Narrow" w:hAnsi="Arial Narrow"/>
          <w:sz w:val="24"/>
          <w:szCs w:val="24"/>
        </w:rPr>
        <w:t xml:space="preserve"> in the study</w:t>
      </w:r>
      <w:r w:rsidR="00A628E8">
        <w:rPr>
          <w:rFonts w:ascii="Arial Narrow" w:hAnsi="Arial Narrow"/>
          <w:sz w:val="24"/>
          <w:szCs w:val="24"/>
        </w:rPr>
        <w:t xml:space="preserve">, unless </w:t>
      </w:r>
      <w:r w:rsidR="00D6771A">
        <w:rPr>
          <w:rFonts w:ascii="Arial Narrow" w:hAnsi="Arial Narrow"/>
          <w:sz w:val="24"/>
          <w:szCs w:val="24"/>
        </w:rPr>
        <w:t xml:space="preserve">the IRB granted an </w:t>
      </w:r>
      <w:r w:rsidR="00A628E8">
        <w:rPr>
          <w:rFonts w:ascii="Arial Narrow" w:hAnsi="Arial Narrow"/>
          <w:sz w:val="24"/>
          <w:szCs w:val="24"/>
        </w:rPr>
        <w:t>exception for the evaluation of an emergency procedure</w:t>
      </w:r>
      <w:r w:rsidR="00451D2F">
        <w:rPr>
          <w:rFonts w:ascii="Arial Narrow" w:hAnsi="Arial Narrow"/>
          <w:sz w:val="24"/>
          <w:szCs w:val="24"/>
        </w:rPr>
        <w:t>.  The consent process note</w:t>
      </w:r>
      <w:r w:rsidR="007E53A7" w:rsidRPr="00C65CA6">
        <w:rPr>
          <w:rFonts w:ascii="Arial Narrow" w:hAnsi="Arial Narrow"/>
          <w:sz w:val="24"/>
          <w:szCs w:val="24"/>
        </w:rPr>
        <w:t xml:space="preserve"> may include the following additional information:</w:t>
      </w:r>
    </w:p>
    <w:p w14:paraId="42A7A79E" w14:textId="77777777" w:rsidR="007E53A7" w:rsidRPr="00C65CA6" w:rsidRDefault="007E53A7" w:rsidP="009A7B61">
      <w:pPr>
        <w:spacing w:after="0" w:line="240" w:lineRule="auto"/>
        <w:ind w:left="720"/>
        <w:jc w:val="both"/>
        <w:rPr>
          <w:rFonts w:ascii="Arial Narrow" w:hAnsi="Arial Narrow"/>
          <w:sz w:val="24"/>
          <w:szCs w:val="24"/>
        </w:rPr>
      </w:pPr>
    </w:p>
    <w:p w14:paraId="34D638FB" w14:textId="190407E0" w:rsidR="007E53A7" w:rsidRPr="00C65CA6" w:rsidRDefault="007E53A7" w:rsidP="009A7B61">
      <w:pPr>
        <w:pStyle w:val="ListParagraph"/>
        <w:numPr>
          <w:ilvl w:val="0"/>
          <w:numId w:val="2"/>
        </w:numPr>
        <w:spacing w:after="0" w:line="240" w:lineRule="auto"/>
        <w:ind w:left="1080"/>
        <w:jc w:val="both"/>
        <w:rPr>
          <w:rFonts w:ascii="Arial Narrow" w:hAnsi="Arial Narrow"/>
          <w:sz w:val="24"/>
          <w:szCs w:val="24"/>
        </w:rPr>
      </w:pPr>
      <w:r w:rsidRPr="00C65CA6">
        <w:rPr>
          <w:rFonts w:ascii="Arial Narrow" w:hAnsi="Arial Narrow"/>
          <w:sz w:val="24"/>
          <w:szCs w:val="24"/>
        </w:rPr>
        <w:t xml:space="preserve">A list of the persons </w:t>
      </w:r>
      <w:r w:rsidR="00451D2F">
        <w:rPr>
          <w:rFonts w:ascii="Arial Narrow" w:hAnsi="Arial Narrow"/>
          <w:sz w:val="24"/>
          <w:szCs w:val="24"/>
        </w:rPr>
        <w:t xml:space="preserve">who were </w:t>
      </w:r>
      <w:r w:rsidRPr="00C65CA6">
        <w:rPr>
          <w:rFonts w:ascii="Arial Narrow" w:hAnsi="Arial Narrow"/>
          <w:sz w:val="24"/>
          <w:szCs w:val="24"/>
        </w:rPr>
        <w:t>present during the informed consent discussion,</w:t>
      </w:r>
    </w:p>
    <w:p w14:paraId="1954D432" w14:textId="77777777" w:rsidR="007E53A7" w:rsidRPr="00C65CA6" w:rsidRDefault="007E53A7" w:rsidP="009A7B61">
      <w:pPr>
        <w:pStyle w:val="ListParagraph"/>
        <w:numPr>
          <w:ilvl w:val="0"/>
          <w:numId w:val="2"/>
        </w:numPr>
        <w:spacing w:after="0" w:line="240" w:lineRule="auto"/>
        <w:ind w:left="1080"/>
        <w:jc w:val="both"/>
        <w:rPr>
          <w:rFonts w:ascii="Arial Narrow" w:hAnsi="Arial Narrow"/>
          <w:sz w:val="24"/>
          <w:szCs w:val="24"/>
        </w:rPr>
      </w:pPr>
      <w:r w:rsidRPr="00C65CA6">
        <w:rPr>
          <w:rFonts w:ascii="Arial Narrow" w:hAnsi="Arial Narrow"/>
          <w:sz w:val="24"/>
          <w:szCs w:val="24"/>
        </w:rPr>
        <w:t>A statement that risks were presented,</w:t>
      </w:r>
    </w:p>
    <w:p w14:paraId="665D41ED" w14:textId="77777777" w:rsidR="007E53A7" w:rsidRPr="00C65CA6" w:rsidRDefault="007E53A7" w:rsidP="009A7B61">
      <w:pPr>
        <w:pStyle w:val="ListParagraph"/>
        <w:numPr>
          <w:ilvl w:val="0"/>
          <w:numId w:val="2"/>
        </w:numPr>
        <w:spacing w:after="0" w:line="240" w:lineRule="auto"/>
        <w:ind w:left="1080"/>
        <w:jc w:val="both"/>
        <w:rPr>
          <w:rFonts w:ascii="Arial Narrow" w:hAnsi="Arial Narrow"/>
          <w:sz w:val="24"/>
          <w:szCs w:val="24"/>
        </w:rPr>
      </w:pPr>
      <w:r w:rsidRPr="00C65CA6">
        <w:rPr>
          <w:rFonts w:ascii="Arial Narrow" w:hAnsi="Arial Narrow"/>
          <w:sz w:val="24"/>
          <w:szCs w:val="24"/>
        </w:rPr>
        <w:t>A notation, if applicable, that significant issues of concern to the subject were addressed,</w:t>
      </w:r>
    </w:p>
    <w:p w14:paraId="22B7110B" w14:textId="77777777" w:rsidR="007E53A7" w:rsidRPr="00C65CA6" w:rsidRDefault="007E53A7" w:rsidP="009A7B61">
      <w:pPr>
        <w:pStyle w:val="ListParagraph"/>
        <w:numPr>
          <w:ilvl w:val="0"/>
          <w:numId w:val="2"/>
        </w:numPr>
        <w:spacing w:after="0" w:line="240" w:lineRule="auto"/>
        <w:ind w:left="1080"/>
        <w:jc w:val="both"/>
        <w:rPr>
          <w:rFonts w:ascii="Arial Narrow" w:hAnsi="Arial Narrow"/>
          <w:sz w:val="24"/>
          <w:szCs w:val="24"/>
        </w:rPr>
      </w:pPr>
      <w:r w:rsidRPr="00C65CA6">
        <w:rPr>
          <w:rFonts w:ascii="Arial Narrow" w:hAnsi="Arial Narrow"/>
          <w:sz w:val="24"/>
          <w:szCs w:val="24"/>
        </w:rPr>
        <w:t>A statement that all questions were answered to the satisfaction of the subject, and</w:t>
      </w:r>
    </w:p>
    <w:p w14:paraId="641594B5" w14:textId="77777777" w:rsidR="007E53A7" w:rsidRPr="00C65CA6" w:rsidRDefault="007E53A7" w:rsidP="009A7B61">
      <w:pPr>
        <w:pStyle w:val="ListParagraph"/>
        <w:numPr>
          <w:ilvl w:val="0"/>
          <w:numId w:val="2"/>
        </w:numPr>
        <w:spacing w:after="0" w:line="240" w:lineRule="auto"/>
        <w:ind w:left="1080"/>
        <w:jc w:val="both"/>
        <w:rPr>
          <w:rFonts w:ascii="Arial Narrow" w:hAnsi="Arial Narrow"/>
          <w:sz w:val="24"/>
          <w:szCs w:val="24"/>
        </w:rPr>
      </w:pPr>
      <w:r w:rsidRPr="00C65CA6">
        <w:rPr>
          <w:rFonts w:ascii="Arial Narrow" w:hAnsi="Arial Narrow"/>
          <w:sz w:val="24"/>
          <w:szCs w:val="24"/>
        </w:rPr>
        <w:t>A notation that a copy of the consent form was provided to the subject.</w:t>
      </w:r>
    </w:p>
    <w:p w14:paraId="2AF6C90F" w14:textId="77777777" w:rsidR="007E53A7" w:rsidRPr="00C65CA6" w:rsidRDefault="007E53A7" w:rsidP="009A7B61">
      <w:pPr>
        <w:spacing w:after="0" w:line="240" w:lineRule="auto"/>
        <w:ind w:left="720"/>
        <w:jc w:val="both"/>
        <w:rPr>
          <w:rFonts w:ascii="Arial Narrow" w:hAnsi="Arial Narrow"/>
          <w:sz w:val="24"/>
          <w:szCs w:val="24"/>
        </w:rPr>
      </w:pPr>
    </w:p>
    <w:p w14:paraId="588C0E1A" w14:textId="5F873089" w:rsidR="007E53A7" w:rsidRDefault="007E53A7" w:rsidP="009A7B61">
      <w:pPr>
        <w:spacing w:after="0" w:line="240" w:lineRule="auto"/>
        <w:jc w:val="both"/>
        <w:rPr>
          <w:rFonts w:ascii="Arial Narrow" w:hAnsi="Arial Narrow"/>
          <w:sz w:val="24"/>
          <w:szCs w:val="24"/>
        </w:rPr>
      </w:pPr>
      <w:r w:rsidRPr="00C65CA6">
        <w:rPr>
          <w:rFonts w:ascii="Arial Narrow" w:hAnsi="Arial Narrow"/>
          <w:sz w:val="24"/>
          <w:szCs w:val="24"/>
        </w:rPr>
        <w:t xml:space="preserve">If re-consenting is required, </w:t>
      </w:r>
      <w:r w:rsidR="00545176">
        <w:rPr>
          <w:rFonts w:ascii="Arial Narrow" w:hAnsi="Arial Narrow"/>
          <w:sz w:val="24"/>
          <w:szCs w:val="24"/>
        </w:rPr>
        <w:t xml:space="preserve">the process for obtaining reconsent </w:t>
      </w:r>
      <w:r w:rsidRPr="00C65CA6">
        <w:rPr>
          <w:rFonts w:ascii="Arial Narrow" w:hAnsi="Arial Narrow"/>
          <w:sz w:val="24"/>
          <w:szCs w:val="24"/>
        </w:rPr>
        <w:t xml:space="preserve">should also be documented in the research record. </w:t>
      </w:r>
    </w:p>
    <w:p w14:paraId="4E019E97" w14:textId="51C9F0D1" w:rsidR="007E53A7" w:rsidRDefault="00A378CC" w:rsidP="009A7B61">
      <w:pPr>
        <w:spacing w:after="0" w:line="240" w:lineRule="auto"/>
        <w:jc w:val="both"/>
        <w:rPr>
          <w:rFonts w:ascii="Arial Narrow" w:hAnsi="Arial Narrow"/>
          <w:sz w:val="24"/>
          <w:szCs w:val="24"/>
        </w:rPr>
      </w:pPr>
      <w:r>
        <w:rPr>
          <w:rFonts w:ascii="Arial Narrow" w:hAnsi="Arial Narrow"/>
          <w:sz w:val="24"/>
          <w:szCs w:val="24"/>
        </w:rPr>
        <w:t xml:space="preserve">All </w:t>
      </w:r>
      <w:r w:rsidR="004C6FD5">
        <w:rPr>
          <w:rFonts w:ascii="Arial Narrow" w:hAnsi="Arial Narrow"/>
          <w:sz w:val="24"/>
          <w:szCs w:val="24"/>
        </w:rPr>
        <w:t xml:space="preserve">pages of the original </w:t>
      </w:r>
      <w:r>
        <w:rPr>
          <w:rFonts w:ascii="Arial Narrow" w:hAnsi="Arial Narrow"/>
          <w:sz w:val="24"/>
          <w:szCs w:val="24"/>
        </w:rPr>
        <w:t xml:space="preserve">signed consent form with original signatures, not photocopies, and </w:t>
      </w:r>
      <w:r w:rsidR="00DB7A41">
        <w:rPr>
          <w:rFonts w:ascii="Arial Narrow" w:hAnsi="Arial Narrow"/>
          <w:sz w:val="24"/>
          <w:szCs w:val="24"/>
        </w:rPr>
        <w:t xml:space="preserve">documentation </w:t>
      </w:r>
      <w:r>
        <w:rPr>
          <w:rFonts w:ascii="Arial Narrow" w:hAnsi="Arial Narrow"/>
          <w:sz w:val="24"/>
          <w:szCs w:val="24"/>
        </w:rPr>
        <w:t xml:space="preserve">of the consent process </w:t>
      </w:r>
      <w:r w:rsidR="005A6698">
        <w:rPr>
          <w:rFonts w:ascii="Arial Narrow" w:hAnsi="Arial Narrow"/>
          <w:sz w:val="24"/>
          <w:szCs w:val="24"/>
        </w:rPr>
        <w:t xml:space="preserve">must be maintained.  </w:t>
      </w:r>
      <w:r w:rsidR="007E53A7" w:rsidRPr="00C65CA6">
        <w:rPr>
          <w:rFonts w:ascii="Arial Narrow" w:hAnsi="Arial Narrow"/>
          <w:sz w:val="24"/>
          <w:szCs w:val="24"/>
        </w:rPr>
        <w:t xml:space="preserve">Signed consent forms can be </w:t>
      </w:r>
      <w:r w:rsidR="003A5647" w:rsidRPr="00C65CA6">
        <w:rPr>
          <w:rFonts w:ascii="Arial Narrow" w:hAnsi="Arial Narrow"/>
          <w:sz w:val="24"/>
          <w:szCs w:val="24"/>
        </w:rPr>
        <w:t>kept</w:t>
      </w:r>
      <w:r w:rsidR="007E53A7" w:rsidRPr="00C65CA6">
        <w:rPr>
          <w:rFonts w:ascii="Arial Narrow" w:hAnsi="Arial Narrow"/>
          <w:sz w:val="24"/>
          <w:szCs w:val="24"/>
        </w:rPr>
        <w:t xml:space="preserve"> in a file separate from </w:t>
      </w:r>
      <w:r w:rsidR="00FA5FED">
        <w:rPr>
          <w:rFonts w:ascii="Arial Narrow" w:hAnsi="Arial Narrow"/>
          <w:sz w:val="24"/>
          <w:szCs w:val="24"/>
        </w:rPr>
        <w:t xml:space="preserve">or with </w:t>
      </w:r>
      <w:r w:rsidR="007E53A7" w:rsidRPr="00C65CA6">
        <w:rPr>
          <w:rFonts w:ascii="Arial Narrow" w:hAnsi="Arial Narrow"/>
          <w:sz w:val="24"/>
          <w:szCs w:val="24"/>
        </w:rPr>
        <w:t>the subject research records, provided this process is consistently implemented for all subjects and any signed revised or addendum consent forms are maintained in the same manner.</w:t>
      </w:r>
      <w:r w:rsidR="00BC0E82">
        <w:rPr>
          <w:rFonts w:ascii="Arial Narrow" w:hAnsi="Arial Narrow"/>
          <w:sz w:val="24"/>
          <w:szCs w:val="24"/>
        </w:rPr>
        <w:t xml:space="preserve">  In addition, the consent forms and </w:t>
      </w:r>
      <w:r w:rsidR="00465EC6">
        <w:rPr>
          <w:rFonts w:ascii="Arial Narrow" w:hAnsi="Arial Narrow"/>
          <w:sz w:val="24"/>
          <w:szCs w:val="24"/>
        </w:rPr>
        <w:t xml:space="preserve">subject </w:t>
      </w:r>
      <w:r w:rsidR="00FA5FED">
        <w:rPr>
          <w:rFonts w:ascii="Arial Narrow" w:hAnsi="Arial Narrow"/>
          <w:sz w:val="24"/>
          <w:szCs w:val="24"/>
        </w:rPr>
        <w:t xml:space="preserve">research </w:t>
      </w:r>
      <w:r w:rsidR="00BC0E82">
        <w:rPr>
          <w:rFonts w:ascii="Arial Narrow" w:hAnsi="Arial Narrow"/>
          <w:sz w:val="24"/>
          <w:szCs w:val="24"/>
        </w:rPr>
        <w:t xml:space="preserve">records must be maintained as </w:t>
      </w:r>
      <w:r w:rsidR="00FA5FED">
        <w:rPr>
          <w:rFonts w:ascii="Arial Narrow" w:hAnsi="Arial Narrow"/>
          <w:sz w:val="24"/>
          <w:szCs w:val="24"/>
        </w:rPr>
        <w:t>described</w:t>
      </w:r>
      <w:r w:rsidR="00BC0E82">
        <w:rPr>
          <w:rFonts w:ascii="Arial Narrow" w:hAnsi="Arial Narrow"/>
          <w:sz w:val="24"/>
          <w:szCs w:val="24"/>
        </w:rPr>
        <w:t xml:space="preserve"> in the </w:t>
      </w:r>
      <w:r w:rsidR="00DD0808">
        <w:rPr>
          <w:rFonts w:ascii="Arial Narrow" w:hAnsi="Arial Narrow"/>
          <w:sz w:val="24"/>
          <w:szCs w:val="24"/>
        </w:rPr>
        <w:t xml:space="preserve">Institutional Review Board (IRB) approved </w:t>
      </w:r>
      <w:r w:rsidR="00BC0E82">
        <w:rPr>
          <w:rFonts w:ascii="Arial Narrow" w:hAnsi="Arial Narrow"/>
          <w:sz w:val="24"/>
          <w:szCs w:val="24"/>
        </w:rPr>
        <w:t xml:space="preserve">consent form </w:t>
      </w:r>
      <w:r w:rsidR="00BC0E82" w:rsidRPr="00DD0808">
        <w:rPr>
          <w:rFonts w:ascii="Arial Narrow" w:hAnsi="Arial Narrow"/>
          <w:sz w:val="24"/>
          <w:szCs w:val="24"/>
        </w:rPr>
        <w:t xml:space="preserve">and </w:t>
      </w:r>
      <w:r w:rsidR="00BC0E82">
        <w:rPr>
          <w:rFonts w:ascii="Arial Narrow" w:hAnsi="Arial Narrow"/>
          <w:sz w:val="24"/>
          <w:szCs w:val="24"/>
        </w:rPr>
        <w:t xml:space="preserve">protocol.  </w:t>
      </w:r>
    </w:p>
    <w:p w14:paraId="2F2DF740" w14:textId="77777777" w:rsidR="00F06EAC" w:rsidRPr="00C65CA6" w:rsidRDefault="00F06EAC" w:rsidP="009A7B61">
      <w:pPr>
        <w:spacing w:after="0" w:line="240" w:lineRule="auto"/>
        <w:ind w:left="720"/>
        <w:jc w:val="both"/>
        <w:rPr>
          <w:rFonts w:ascii="Arial Narrow" w:hAnsi="Arial Narrow"/>
          <w:sz w:val="24"/>
          <w:szCs w:val="24"/>
        </w:rPr>
      </w:pPr>
    </w:p>
    <w:p w14:paraId="3A491018" w14:textId="3AB2E9F7" w:rsidR="00491A89" w:rsidRDefault="007478AA" w:rsidP="009A7B61">
      <w:pPr>
        <w:pStyle w:val="ListParagraph"/>
        <w:numPr>
          <w:ilvl w:val="0"/>
          <w:numId w:val="1"/>
        </w:numPr>
        <w:spacing w:after="0" w:line="240" w:lineRule="auto"/>
        <w:ind w:left="360"/>
        <w:jc w:val="both"/>
        <w:rPr>
          <w:rFonts w:ascii="Arial Narrow" w:hAnsi="Arial Narrow"/>
          <w:b/>
          <w:sz w:val="24"/>
          <w:szCs w:val="24"/>
        </w:rPr>
      </w:pPr>
      <w:r>
        <w:rPr>
          <w:rFonts w:ascii="Arial Narrow" w:hAnsi="Arial Narrow"/>
          <w:b/>
          <w:sz w:val="24"/>
          <w:szCs w:val="24"/>
        </w:rPr>
        <w:t xml:space="preserve">SOURCE DOCUMENTATION </w:t>
      </w:r>
    </w:p>
    <w:p w14:paraId="349BFED7" w14:textId="77777777" w:rsidR="00992EEB" w:rsidRDefault="00992EEB" w:rsidP="009A7B61">
      <w:pPr>
        <w:pStyle w:val="NormalWeb"/>
        <w:spacing w:before="0" w:beforeAutospacing="0" w:after="0" w:afterAutospacing="0"/>
        <w:ind w:left="720"/>
        <w:jc w:val="both"/>
        <w:textAlignment w:val="baseline"/>
        <w:rPr>
          <w:rFonts w:ascii="Arial Narrow" w:hAnsi="Arial Narrow"/>
        </w:rPr>
      </w:pPr>
    </w:p>
    <w:p w14:paraId="47105CA2" w14:textId="792E024F" w:rsidR="00343459" w:rsidRDefault="00084F80" w:rsidP="009A7B61">
      <w:pPr>
        <w:pStyle w:val="NormalWeb"/>
        <w:spacing w:before="0" w:beforeAutospacing="0" w:after="0" w:afterAutospacing="0"/>
        <w:jc w:val="both"/>
        <w:textAlignment w:val="baseline"/>
        <w:rPr>
          <w:rFonts w:ascii="Arial Narrow" w:hAnsi="Arial Narrow"/>
        </w:rPr>
      </w:pPr>
      <w:r w:rsidRPr="00C65CA6">
        <w:rPr>
          <w:rFonts w:ascii="Arial Narrow" w:hAnsi="Arial Narrow"/>
        </w:rPr>
        <w:t xml:space="preserve">Source documents are the original recording of any observations made or data generated about a subject during participation in a clinical trial.  </w:t>
      </w:r>
      <w:r w:rsidR="00643D29" w:rsidRPr="00C65CA6">
        <w:rPr>
          <w:rFonts w:ascii="Arial Narrow" w:hAnsi="Arial Narrow"/>
        </w:rPr>
        <w:t xml:space="preserve">These documents serve to substantiate the integrity of the study data, confirm </w:t>
      </w:r>
      <w:r w:rsidR="00BB05F8">
        <w:rPr>
          <w:rFonts w:ascii="Arial Narrow" w:hAnsi="Arial Narrow"/>
        </w:rPr>
        <w:t xml:space="preserve">the recorded </w:t>
      </w:r>
      <w:r w:rsidR="00275588">
        <w:rPr>
          <w:rFonts w:ascii="Arial Narrow" w:hAnsi="Arial Narrow"/>
        </w:rPr>
        <w:t>observations</w:t>
      </w:r>
      <w:r w:rsidR="001A250C">
        <w:rPr>
          <w:rFonts w:ascii="Arial Narrow" w:hAnsi="Arial Narrow"/>
        </w:rPr>
        <w:t>,</w:t>
      </w:r>
      <w:r w:rsidR="00643D29" w:rsidRPr="00C65CA6">
        <w:rPr>
          <w:rFonts w:ascii="Arial Narrow" w:hAnsi="Arial Narrow"/>
        </w:rPr>
        <w:t xml:space="preserve"> and confirm the existence of </w:t>
      </w:r>
      <w:r w:rsidR="00BB05F8">
        <w:rPr>
          <w:rFonts w:ascii="Arial Narrow" w:hAnsi="Arial Narrow"/>
        </w:rPr>
        <w:t xml:space="preserve">the </w:t>
      </w:r>
      <w:r w:rsidR="00643D29" w:rsidRPr="00C65CA6">
        <w:rPr>
          <w:rFonts w:ascii="Arial Narrow" w:hAnsi="Arial Narrow"/>
        </w:rPr>
        <w:t>subjects.</w:t>
      </w:r>
      <w:r w:rsidR="00E07FF2">
        <w:rPr>
          <w:rFonts w:ascii="Arial Narrow" w:hAnsi="Arial Narrow"/>
        </w:rPr>
        <w:t xml:space="preserve">  </w:t>
      </w:r>
      <w:r w:rsidR="008D330E">
        <w:rPr>
          <w:rFonts w:ascii="Arial Narrow" w:hAnsi="Arial Narrow"/>
        </w:rPr>
        <w:t xml:space="preserve">The </w:t>
      </w:r>
      <w:r w:rsidRPr="00C65CA6">
        <w:rPr>
          <w:rFonts w:ascii="Arial Narrow" w:hAnsi="Arial Narrow"/>
        </w:rPr>
        <w:t xml:space="preserve">ICH </w:t>
      </w:r>
      <w:r w:rsidR="00C269FB">
        <w:rPr>
          <w:rFonts w:ascii="Arial Narrow" w:hAnsi="Arial Narrow"/>
        </w:rPr>
        <w:t xml:space="preserve">GCP </w:t>
      </w:r>
      <w:r w:rsidR="004116C9">
        <w:rPr>
          <w:rFonts w:ascii="Arial Narrow" w:hAnsi="Arial Narrow"/>
        </w:rPr>
        <w:t>G</w:t>
      </w:r>
      <w:r w:rsidRPr="00C65CA6">
        <w:rPr>
          <w:rFonts w:ascii="Arial Narrow" w:hAnsi="Arial Narrow"/>
        </w:rPr>
        <w:t>uideline</w:t>
      </w:r>
      <w:r w:rsidR="008D330E">
        <w:rPr>
          <w:rFonts w:ascii="Arial Narrow" w:hAnsi="Arial Narrow"/>
        </w:rPr>
        <w:t xml:space="preserve"> </w:t>
      </w:r>
      <w:r w:rsidRPr="00C65CA6">
        <w:rPr>
          <w:rFonts w:ascii="Arial Narrow" w:hAnsi="Arial Narrow"/>
        </w:rPr>
        <w:t>define</w:t>
      </w:r>
      <w:r w:rsidR="004116C9">
        <w:rPr>
          <w:rFonts w:ascii="Arial Narrow" w:hAnsi="Arial Narrow"/>
        </w:rPr>
        <w:t>s</w:t>
      </w:r>
      <w:r w:rsidRPr="00C65CA6">
        <w:rPr>
          <w:rFonts w:ascii="Arial Narrow" w:hAnsi="Arial Narrow"/>
        </w:rPr>
        <w:t xml:space="preserve"> source documents as:  </w:t>
      </w:r>
    </w:p>
    <w:p w14:paraId="59BE881E" w14:textId="77777777" w:rsidR="00343459" w:rsidRDefault="00343459" w:rsidP="009A7B61">
      <w:pPr>
        <w:pStyle w:val="NormalWeb"/>
        <w:spacing w:before="0" w:beforeAutospacing="0" w:after="0" w:afterAutospacing="0"/>
        <w:ind w:left="720"/>
        <w:jc w:val="both"/>
        <w:textAlignment w:val="baseline"/>
        <w:rPr>
          <w:rFonts w:ascii="Arial Narrow" w:hAnsi="Arial Narrow"/>
        </w:rPr>
      </w:pPr>
    </w:p>
    <w:p w14:paraId="7D78DBDC" w14:textId="40EE8781" w:rsidR="00084F80" w:rsidRPr="00412293" w:rsidRDefault="00084F80" w:rsidP="009A7B61">
      <w:pPr>
        <w:pStyle w:val="NormalWeb"/>
        <w:spacing w:before="0" w:beforeAutospacing="0" w:after="0" w:afterAutospacing="0"/>
        <w:ind w:left="1080"/>
        <w:jc w:val="both"/>
        <w:textAlignment w:val="baseline"/>
        <w:rPr>
          <w:rFonts w:ascii="Arial Narrow" w:eastAsiaTheme="minorEastAsia" w:hAnsi="Arial Narrow"/>
          <w:i/>
          <w:iCs/>
        </w:rPr>
      </w:pPr>
      <w:r w:rsidRPr="00412293">
        <w:rPr>
          <w:rFonts w:ascii="Arial Narrow" w:hAnsi="Arial Narrow"/>
          <w:i/>
          <w:iCs/>
        </w:rPr>
        <w:t>O</w:t>
      </w:r>
      <w:r w:rsidRPr="00412293">
        <w:rPr>
          <w:rFonts w:ascii="Arial Narrow" w:eastAsiaTheme="minorEastAsia" w:hAnsi="Arial Narrow"/>
          <w:i/>
          <w:iCs/>
        </w:rPr>
        <w:t>riginal documents, data</w:t>
      </w:r>
      <w:r w:rsidR="00B00E9E" w:rsidRPr="00412293">
        <w:rPr>
          <w:rFonts w:ascii="Arial Narrow" w:eastAsiaTheme="minorEastAsia" w:hAnsi="Arial Narrow"/>
          <w:i/>
          <w:iCs/>
        </w:rPr>
        <w:t>,</w:t>
      </w:r>
      <w:r w:rsidRPr="00412293">
        <w:rPr>
          <w:rFonts w:ascii="Arial Narrow" w:eastAsiaTheme="minorEastAsia" w:hAnsi="Arial Narrow"/>
          <w:i/>
          <w:iCs/>
        </w:rPr>
        <w:t xml:space="preserve"> and records (e.g., hospital records</w:t>
      </w:r>
      <w:r w:rsidR="00B00E9E" w:rsidRPr="00412293">
        <w:rPr>
          <w:rFonts w:ascii="Arial Narrow" w:eastAsiaTheme="minorEastAsia" w:hAnsi="Arial Narrow"/>
          <w:i/>
          <w:iCs/>
        </w:rPr>
        <w:t>,</w:t>
      </w:r>
      <w:r w:rsidRPr="00412293">
        <w:rPr>
          <w:rFonts w:ascii="Arial Narrow" w:eastAsiaTheme="minorEastAsia" w:hAnsi="Arial Narrow"/>
          <w:i/>
          <w:iCs/>
        </w:rPr>
        <w:t xml:space="preserve"> clinical and office charts, laboratory notes, memoranda</w:t>
      </w:r>
      <w:r w:rsidR="00B00E9E" w:rsidRPr="00412293">
        <w:rPr>
          <w:rFonts w:ascii="Arial Narrow" w:eastAsiaTheme="minorEastAsia" w:hAnsi="Arial Narrow"/>
          <w:i/>
          <w:iCs/>
        </w:rPr>
        <w:t>,</w:t>
      </w:r>
      <w:r w:rsidRPr="00412293">
        <w:rPr>
          <w:rFonts w:ascii="Arial Narrow" w:eastAsiaTheme="minorEastAsia" w:hAnsi="Arial Narrow"/>
          <w:i/>
          <w:iCs/>
        </w:rPr>
        <w:t xml:space="preserve"> subjects’ diaries or evaluation checklists, pharmacy dispensing records, recorded data from automated instruments, copies or transcriptions certified after verification as being accurate </w:t>
      </w:r>
      <w:r w:rsidR="00B00E9E" w:rsidRPr="00412293">
        <w:rPr>
          <w:rFonts w:ascii="Arial Narrow" w:eastAsiaTheme="minorEastAsia" w:hAnsi="Arial Narrow"/>
          <w:i/>
          <w:iCs/>
        </w:rPr>
        <w:t xml:space="preserve">copies, </w:t>
      </w:r>
      <w:r w:rsidRPr="00412293">
        <w:rPr>
          <w:rFonts w:ascii="Arial Narrow" w:eastAsiaTheme="minorEastAsia" w:hAnsi="Arial Narrow"/>
          <w:i/>
          <w:iCs/>
        </w:rPr>
        <w:t xml:space="preserve">microfiches, photographic negatives, microfilm or magnetic media, x-rays, subject files, and records kept at the pharmacy, at the laboratories and at medico-technical departments involved in the clinical trial). </w:t>
      </w:r>
    </w:p>
    <w:p w14:paraId="19D1325D" w14:textId="0985CCBD" w:rsidR="00412293" w:rsidRDefault="00412293" w:rsidP="009A7B61">
      <w:pPr>
        <w:pStyle w:val="NormalWeb"/>
        <w:spacing w:before="0" w:beforeAutospacing="0" w:after="0" w:afterAutospacing="0"/>
        <w:ind w:left="1080"/>
        <w:jc w:val="both"/>
        <w:textAlignment w:val="baseline"/>
        <w:rPr>
          <w:rFonts w:ascii="Arial Narrow" w:eastAsiaTheme="minorEastAsia" w:hAnsi="Arial Narrow"/>
        </w:rPr>
      </w:pPr>
    </w:p>
    <w:p w14:paraId="087D4840" w14:textId="77777777" w:rsidR="00412293" w:rsidRPr="008A06A1" w:rsidRDefault="00412293" w:rsidP="009A7B61">
      <w:pPr>
        <w:pStyle w:val="ListParagraph"/>
        <w:numPr>
          <w:ilvl w:val="0"/>
          <w:numId w:val="8"/>
        </w:numPr>
        <w:spacing w:after="0" w:line="240" w:lineRule="auto"/>
        <w:ind w:left="1080"/>
        <w:jc w:val="both"/>
        <w:rPr>
          <w:rFonts w:ascii="Arial Narrow" w:hAnsi="Arial Narrow"/>
          <w:sz w:val="24"/>
          <w:szCs w:val="24"/>
          <w:u w:val="single"/>
        </w:rPr>
      </w:pPr>
      <w:r w:rsidRPr="008A06A1">
        <w:rPr>
          <w:rFonts w:ascii="Arial Narrow" w:hAnsi="Arial Narrow"/>
          <w:sz w:val="24"/>
          <w:szCs w:val="24"/>
          <w:u w:val="single"/>
        </w:rPr>
        <w:t>Signing/Initialing and Dating Source</w:t>
      </w:r>
    </w:p>
    <w:p w14:paraId="494964A4" w14:textId="77777777" w:rsidR="00412293" w:rsidRPr="00947CD1" w:rsidRDefault="00412293" w:rsidP="009A7B61">
      <w:pPr>
        <w:tabs>
          <w:tab w:val="left" w:pos="1080"/>
        </w:tabs>
        <w:spacing w:after="0" w:line="240" w:lineRule="auto"/>
        <w:ind w:left="1080"/>
        <w:jc w:val="both"/>
        <w:rPr>
          <w:rFonts w:ascii="Arial Narrow" w:hAnsi="Arial Narrow"/>
          <w:sz w:val="24"/>
          <w:szCs w:val="24"/>
        </w:rPr>
      </w:pPr>
      <w:r w:rsidRPr="00947CD1">
        <w:rPr>
          <w:rFonts w:ascii="Arial Narrow" w:hAnsi="Arial Narrow"/>
          <w:sz w:val="24"/>
          <w:szCs w:val="24"/>
        </w:rPr>
        <w:t>If more than one person makes an entry on the same source document, each entry must be signed and dated.  However, multiple entries to a source document made by the same person on the same day require only one signature and date on the page if there have been no interim entries made by other individuals.  It is incumbent upon the individual signing the source document to ensure that there have been no entries other than his/her own.  A single date on a source document with multiple entries is permitted if all entries were made on that same date.</w:t>
      </w:r>
    </w:p>
    <w:p w14:paraId="1FA6B38F" w14:textId="77777777" w:rsidR="00412293" w:rsidRPr="00947CD1" w:rsidRDefault="00412293" w:rsidP="009A7B61">
      <w:pPr>
        <w:tabs>
          <w:tab w:val="left" w:pos="1080"/>
        </w:tabs>
        <w:spacing w:after="0" w:line="240" w:lineRule="auto"/>
        <w:ind w:left="1080"/>
        <w:jc w:val="both"/>
        <w:rPr>
          <w:rFonts w:ascii="Arial Narrow" w:hAnsi="Arial Narrow"/>
          <w:sz w:val="24"/>
          <w:szCs w:val="24"/>
        </w:rPr>
      </w:pPr>
    </w:p>
    <w:p w14:paraId="59432F78" w14:textId="77777777" w:rsidR="00412293" w:rsidRPr="00947CD1" w:rsidRDefault="00412293" w:rsidP="009A7B61">
      <w:pPr>
        <w:spacing w:after="0" w:line="240" w:lineRule="auto"/>
        <w:ind w:left="1080"/>
        <w:jc w:val="both"/>
        <w:rPr>
          <w:rFonts w:ascii="Arial Narrow" w:hAnsi="Arial Narrow"/>
          <w:sz w:val="24"/>
          <w:szCs w:val="24"/>
        </w:rPr>
      </w:pPr>
      <w:r w:rsidRPr="00947CD1">
        <w:rPr>
          <w:rFonts w:ascii="Arial Narrow" w:hAnsi="Arial Narrow"/>
          <w:sz w:val="24"/>
          <w:szCs w:val="24"/>
        </w:rPr>
        <w:t>Initials may be used in place of signatures on source documents provided that a signature key is maintained by the research staff.  The signature key should include initials, signatures and credentials (if applicable).</w:t>
      </w:r>
    </w:p>
    <w:p w14:paraId="0180E31E" w14:textId="77777777" w:rsidR="00412293" w:rsidRPr="008A06A1" w:rsidRDefault="00412293" w:rsidP="009A7B61">
      <w:pPr>
        <w:pStyle w:val="ListParagraph"/>
        <w:spacing w:after="0" w:line="240" w:lineRule="auto"/>
        <w:ind w:left="1080"/>
        <w:jc w:val="both"/>
        <w:rPr>
          <w:rFonts w:ascii="Arial Narrow" w:hAnsi="Arial Narrow"/>
          <w:sz w:val="24"/>
          <w:szCs w:val="24"/>
          <w:u w:val="single"/>
        </w:rPr>
      </w:pPr>
    </w:p>
    <w:p w14:paraId="4895A52E" w14:textId="77777777" w:rsidR="00412293" w:rsidRPr="008A06A1" w:rsidRDefault="00412293" w:rsidP="009A7B61">
      <w:pPr>
        <w:pStyle w:val="ListParagraph"/>
        <w:numPr>
          <w:ilvl w:val="0"/>
          <w:numId w:val="8"/>
        </w:numPr>
        <w:spacing w:after="0" w:line="240" w:lineRule="auto"/>
        <w:ind w:left="1080"/>
        <w:jc w:val="both"/>
        <w:rPr>
          <w:rFonts w:ascii="Arial Narrow" w:hAnsi="Arial Narrow"/>
          <w:sz w:val="24"/>
          <w:szCs w:val="24"/>
          <w:u w:val="single"/>
        </w:rPr>
      </w:pPr>
      <w:r w:rsidRPr="008A06A1">
        <w:rPr>
          <w:rFonts w:ascii="Arial Narrow" w:hAnsi="Arial Narrow"/>
          <w:sz w:val="24"/>
          <w:szCs w:val="24"/>
          <w:u w:val="single"/>
        </w:rPr>
        <w:t>Subject Identifiers</w:t>
      </w:r>
    </w:p>
    <w:p w14:paraId="2FEEA0CB" w14:textId="751B867C" w:rsidR="00412293" w:rsidRPr="00947CD1" w:rsidRDefault="00412293" w:rsidP="009A7B61">
      <w:pPr>
        <w:spacing w:after="0" w:line="240" w:lineRule="auto"/>
        <w:ind w:left="1080"/>
        <w:jc w:val="both"/>
        <w:rPr>
          <w:rFonts w:ascii="Arial Narrow" w:hAnsi="Arial Narrow"/>
          <w:sz w:val="24"/>
          <w:szCs w:val="24"/>
        </w:rPr>
      </w:pPr>
      <w:r w:rsidRPr="00947CD1">
        <w:rPr>
          <w:rFonts w:ascii="Arial Narrow" w:hAnsi="Arial Narrow"/>
          <w:sz w:val="24"/>
          <w:szCs w:val="24"/>
        </w:rPr>
        <w:t xml:space="preserve">All source documents must be consistently labeled with at least one unique identifier to enable verification that the documents correspond to a particular subject.  The labeling method should be consistent with the method described in the consent </w:t>
      </w:r>
      <w:r w:rsidR="00152A7F">
        <w:rPr>
          <w:rFonts w:ascii="Arial Narrow" w:hAnsi="Arial Narrow"/>
          <w:sz w:val="24"/>
          <w:szCs w:val="24"/>
        </w:rPr>
        <w:t>form</w:t>
      </w:r>
      <w:r w:rsidRPr="00947CD1">
        <w:rPr>
          <w:rFonts w:ascii="Arial Narrow" w:hAnsi="Arial Narrow"/>
          <w:sz w:val="24"/>
          <w:szCs w:val="24"/>
        </w:rPr>
        <w:t xml:space="preserve"> and protocol.</w:t>
      </w:r>
    </w:p>
    <w:p w14:paraId="20977585" w14:textId="3C033191" w:rsidR="003A1725" w:rsidRDefault="003A1725" w:rsidP="009A7B61">
      <w:pPr>
        <w:spacing w:after="0" w:line="240" w:lineRule="auto"/>
        <w:ind w:left="1080"/>
        <w:jc w:val="both"/>
        <w:rPr>
          <w:rFonts w:ascii="Arial Narrow" w:eastAsiaTheme="minorEastAsia" w:hAnsi="Arial Narrow" w:cs="Times New Roman"/>
          <w:sz w:val="24"/>
          <w:szCs w:val="24"/>
        </w:rPr>
      </w:pPr>
    </w:p>
    <w:p w14:paraId="1F033C46" w14:textId="3645F051" w:rsidR="003A1725" w:rsidRPr="00465EC6" w:rsidRDefault="00643D29" w:rsidP="009A7B61">
      <w:pPr>
        <w:pStyle w:val="NormalWeb"/>
        <w:numPr>
          <w:ilvl w:val="0"/>
          <w:numId w:val="9"/>
        </w:numPr>
        <w:spacing w:before="0" w:beforeAutospacing="0" w:after="0" w:afterAutospacing="0"/>
        <w:ind w:left="1080"/>
        <w:jc w:val="both"/>
        <w:textAlignment w:val="baseline"/>
        <w:rPr>
          <w:rFonts w:ascii="Arial Narrow" w:eastAsiaTheme="minorEastAsia" w:hAnsi="Arial Narrow"/>
        </w:rPr>
      </w:pPr>
      <w:r w:rsidRPr="003A1725">
        <w:rPr>
          <w:rFonts w:ascii="Arial Narrow" w:hAnsi="Arial Narrow"/>
          <w:u w:val="single"/>
        </w:rPr>
        <w:t>Case Report Forms Used as Source Documentation</w:t>
      </w:r>
    </w:p>
    <w:p w14:paraId="4FCED4A1" w14:textId="77B1B907" w:rsidR="003A1725" w:rsidRDefault="003A1725" w:rsidP="009A7B61">
      <w:pPr>
        <w:spacing w:after="0" w:line="240" w:lineRule="auto"/>
        <w:ind w:left="1080"/>
        <w:jc w:val="both"/>
        <w:rPr>
          <w:rFonts w:ascii="Arial Narrow" w:eastAsia="Times New Roman" w:hAnsi="Arial Narrow" w:cs="Times New Roman"/>
          <w:sz w:val="24"/>
          <w:szCs w:val="24"/>
        </w:rPr>
      </w:pPr>
      <w:r w:rsidRPr="000072EF">
        <w:rPr>
          <w:rFonts w:ascii="Arial Narrow" w:eastAsia="Times New Roman" w:hAnsi="Arial Narrow" w:cs="Times New Roman"/>
          <w:sz w:val="24"/>
          <w:szCs w:val="24"/>
        </w:rPr>
        <w:t>The ICH GCP Guideline defines a case report form (CRF) as, “A printed, optical, or electronic document designed to record all of the protocol required information [e.g., study data] to be reported to the sponsor on each trial subject.”  There must be source documentation to substantiate all data recorded on the CRFs.</w:t>
      </w:r>
    </w:p>
    <w:p w14:paraId="7814390D" w14:textId="77777777" w:rsidR="00781562" w:rsidRDefault="00781562" w:rsidP="009A7B61">
      <w:pPr>
        <w:spacing w:after="0" w:line="240" w:lineRule="auto"/>
        <w:ind w:left="1080"/>
        <w:jc w:val="both"/>
      </w:pPr>
    </w:p>
    <w:p w14:paraId="01CD10B2" w14:textId="20E3DBCD" w:rsidR="00031372" w:rsidRDefault="00781562" w:rsidP="009A7B61">
      <w:pPr>
        <w:pStyle w:val="NormalWeb"/>
        <w:spacing w:before="0" w:beforeAutospacing="0" w:after="0" w:afterAutospacing="0"/>
        <w:ind w:left="1080"/>
        <w:jc w:val="both"/>
        <w:textAlignment w:val="baseline"/>
        <w:rPr>
          <w:rFonts w:ascii="Arial Narrow" w:eastAsiaTheme="minorEastAsia" w:hAnsi="Arial Narrow"/>
        </w:rPr>
      </w:pPr>
      <w:r>
        <w:rPr>
          <w:rFonts w:ascii="Arial Narrow" w:eastAsiaTheme="minorEastAsia" w:hAnsi="Arial Narrow"/>
        </w:rPr>
        <w:t>CRFs</w:t>
      </w:r>
      <w:r w:rsidR="00D975B9">
        <w:rPr>
          <w:rFonts w:ascii="Arial Narrow" w:eastAsiaTheme="minorEastAsia" w:hAnsi="Arial Narrow"/>
        </w:rPr>
        <w:t xml:space="preserve"> </w:t>
      </w:r>
      <w:r w:rsidR="00643D29" w:rsidRPr="00275417">
        <w:rPr>
          <w:rFonts w:ascii="Arial Narrow" w:eastAsiaTheme="minorEastAsia" w:hAnsi="Arial Narrow"/>
        </w:rPr>
        <w:t xml:space="preserve">may be used as source documents if they represent data collected for the study and are where the data were initially recorded. </w:t>
      </w:r>
      <w:r w:rsidR="00CB73E0">
        <w:rPr>
          <w:rFonts w:ascii="Arial Narrow" w:eastAsiaTheme="minorEastAsia" w:hAnsi="Arial Narrow"/>
        </w:rPr>
        <w:t xml:space="preserve">An example of data initially recorded on the CRF may include </w:t>
      </w:r>
      <w:r w:rsidR="004B5063">
        <w:rPr>
          <w:rFonts w:ascii="Arial Narrow" w:eastAsiaTheme="minorEastAsia" w:hAnsi="Arial Narrow"/>
        </w:rPr>
        <w:t xml:space="preserve">verbal responses from the </w:t>
      </w:r>
      <w:r w:rsidR="00CB73E0">
        <w:rPr>
          <w:rFonts w:ascii="Arial Narrow" w:eastAsiaTheme="minorEastAsia" w:hAnsi="Arial Narrow"/>
        </w:rPr>
        <w:t>subject</w:t>
      </w:r>
      <w:r w:rsidR="004B5063">
        <w:rPr>
          <w:rFonts w:ascii="Arial Narrow" w:eastAsiaTheme="minorEastAsia" w:hAnsi="Arial Narrow"/>
        </w:rPr>
        <w:t>.</w:t>
      </w:r>
      <w:r w:rsidR="00CB73E0">
        <w:rPr>
          <w:rFonts w:ascii="Arial Narrow" w:eastAsiaTheme="minorEastAsia" w:hAnsi="Arial Narrow"/>
        </w:rPr>
        <w:t xml:space="preserve">  </w:t>
      </w:r>
    </w:p>
    <w:p w14:paraId="11C78BDB" w14:textId="77777777" w:rsidR="00643D29" w:rsidRDefault="00643D29" w:rsidP="009A7B61">
      <w:pPr>
        <w:pStyle w:val="NormalWeb"/>
        <w:spacing w:before="0" w:beforeAutospacing="0" w:after="0" w:afterAutospacing="0"/>
        <w:ind w:left="1080"/>
        <w:jc w:val="both"/>
        <w:textAlignment w:val="baseline"/>
        <w:rPr>
          <w:rFonts w:ascii="Arial Narrow" w:eastAsiaTheme="minorEastAsia" w:hAnsi="Arial Narrow"/>
        </w:rPr>
      </w:pPr>
      <w:r w:rsidRPr="00275417">
        <w:rPr>
          <w:rFonts w:ascii="Arial Narrow" w:eastAsiaTheme="minorEastAsia" w:hAnsi="Arial Narrow"/>
        </w:rPr>
        <w:t>If data are transcribed from another source</w:t>
      </w:r>
      <w:r w:rsidRPr="00C65CA6">
        <w:rPr>
          <w:rFonts w:ascii="Arial Narrow" w:eastAsiaTheme="minorEastAsia" w:hAnsi="Arial Narrow"/>
        </w:rPr>
        <w:t xml:space="preserve"> onto the CRF, the CRF is not considered to be the original source document and it cannot be used as source documentation.  Examples of data that are routinely transcribed from other sources include: laboratory results, radiology reports, histories documented in referral letters, etc. </w:t>
      </w:r>
    </w:p>
    <w:p w14:paraId="2F4D0D67" w14:textId="77777777" w:rsidR="00334A43" w:rsidRPr="00C65CA6" w:rsidRDefault="00334A43" w:rsidP="009A7B61">
      <w:pPr>
        <w:pStyle w:val="NormalWeb"/>
        <w:spacing w:before="0" w:beforeAutospacing="0" w:after="0" w:afterAutospacing="0"/>
        <w:ind w:left="1080"/>
        <w:jc w:val="both"/>
        <w:textAlignment w:val="baseline"/>
        <w:rPr>
          <w:rFonts w:ascii="Arial Narrow" w:eastAsiaTheme="minorEastAsia" w:hAnsi="Arial Narrow"/>
          <w:b/>
        </w:rPr>
      </w:pPr>
    </w:p>
    <w:p w14:paraId="3A07EEC7" w14:textId="77777777" w:rsidR="00643D29" w:rsidRDefault="00643D29" w:rsidP="009A7B61">
      <w:pPr>
        <w:pStyle w:val="NormalWeb"/>
        <w:spacing w:before="0" w:beforeAutospacing="0" w:after="0" w:afterAutospacing="0"/>
        <w:ind w:left="1080"/>
        <w:jc w:val="both"/>
        <w:textAlignment w:val="baseline"/>
        <w:rPr>
          <w:rFonts w:ascii="Arial Narrow" w:eastAsiaTheme="minorEastAsia" w:hAnsi="Arial Narrow"/>
        </w:rPr>
      </w:pPr>
      <w:r w:rsidRPr="00C65CA6">
        <w:rPr>
          <w:rFonts w:ascii="Arial Narrow" w:eastAsiaTheme="minorEastAsia" w:hAnsi="Arial Narrow"/>
        </w:rPr>
        <w:t xml:space="preserve">As a source document, the original CRF must be signed/initialed and dated by the individual recording the data on the CRF.  If data are obtained at a later </w:t>
      </w:r>
      <w:r w:rsidRPr="008C4C4E">
        <w:rPr>
          <w:rFonts w:ascii="Arial Narrow" w:eastAsiaTheme="minorEastAsia" w:hAnsi="Arial Narrow"/>
        </w:rPr>
        <w:t>date, i.e., after the study visit</w:t>
      </w:r>
      <w:r w:rsidRPr="00C65CA6">
        <w:rPr>
          <w:rFonts w:ascii="Arial Narrow" w:eastAsiaTheme="minorEastAsia" w:hAnsi="Arial Narrow"/>
        </w:rPr>
        <w:t xml:space="preserve"> and are recorded on the CRF as source documentation, it must be signed/initialed and dated at the time of entry.  </w:t>
      </w:r>
    </w:p>
    <w:p w14:paraId="5D601146" w14:textId="77777777" w:rsidR="00334A43" w:rsidRPr="00C65CA6" w:rsidRDefault="00334A43" w:rsidP="009A7B61">
      <w:pPr>
        <w:pStyle w:val="NormalWeb"/>
        <w:spacing w:before="0" w:beforeAutospacing="0" w:after="0" w:afterAutospacing="0"/>
        <w:ind w:left="1080"/>
        <w:jc w:val="both"/>
        <w:textAlignment w:val="baseline"/>
        <w:rPr>
          <w:rFonts w:ascii="Arial Narrow" w:eastAsiaTheme="minorEastAsia" w:hAnsi="Arial Narrow"/>
          <w:b/>
        </w:rPr>
      </w:pPr>
    </w:p>
    <w:p w14:paraId="4983811F" w14:textId="5E12BB11" w:rsidR="00643D29" w:rsidRDefault="00643D29" w:rsidP="009A7B61">
      <w:pPr>
        <w:pStyle w:val="NormalWeb"/>
        <w:spacing w:before="0" w:beforeAutospacing="0" w:after="0" w:afterAutospacing="0"/>
        <w:ind w:left="1080"/>
        <w:jc w:val="both"/>
        <w:textAlignment w:val="baseline"/>
        <w:rPr>
          <w:rFonts w:ascii="Arial Narrow" w:eastAsiaTheme="minorEastAsia" w:hAnsi="Arial Narrow"/>
        </w:rPr>
      </w:pPr>
      <w:r w:rsidRPr="00C65CA6">
        <w:rPr>
          <w:rFonts w:ascii="Arial Narrow" w:eastAsiaTheme="minorEastAsia" w:hAnsi="Arial Narrow"/>
        </w:rPr>
        <w:t>A list of the CRFs that are considered source documentation should be maintained to ensure consistency throughout the study and to clearly indicate for potential reviewers</w:t>
      </w:r>
      <w:r w:rsidR="00036EBD">
        <w:rPr>
          <w:rFonts w:ascii="Arial Narrow" w:eastAsiaTheme="minorEastAsia" w:hAnsi="Arial Narrow"/>
        </w:rPr>
        <w:t xml:space="preserve"> (</w:t>
      </w:r>
      <w:r w:rsidRPr="00C65CA6">
        <w:rPr>
          <w:rFonts w:ascii="Arial Narrow" w:eastAsiaTheme="minorEastAsia" w:hAnsi="Arial Narrow"/>
        </w:rPr>
        <w:t>e.g., monitors, auditors and regulatory authorities</w:t>
      </w:r>
      <w:r w:rsidR="00036EBD">
        <w:rPr>
          <w:rFonts w:ascii="Arial Narrow" w:eastAsiaTheme="minorEastAsia" w:hAnsi="Arial Narrow"/>
        </w:rPr>
        <w:t>)</w:t>
      </w:r>
      <w:r w:rsidRPr="00C65CA6">
        <w:rPr>
          <w:rFonts w:ascii="Arial Narrow" w:eastAsiaTheme="minorEastAsia" w:hAnsi="Arial Narrow"/>
        </w:rPr>
        <w:t xml:space="preserve"> which CRFs are being used as source documentation.</w:t>
      </w:r>
      <w:r w:rsidR="00D11816">
        <w:rPr>
          <w:rFonts w:ascii="Arial Narrow" w:eastAsiaTheme="minorEastAsia" w:hAnsi="Arial Narrow"/>
        </w:rPr>
        <w:t xml:space="preserve">  To ensure version control, it is recommended that </w:t>
      </w:r>
      <w:r w:rsidR="003437A5">
        <w:rPr>
          <w:rFonts w:ascii="Arial Narrow" w:eastAsiaTheme="minorEastAsia" w:hAnsi="Arial Narrow"/>
        </w:rPr>
        <w:t xml:space="preserve">a </w:t>
      </w:r>
      <w:r w:rsidR="00D11816">
        <w:rPr>
          <w:rFonts w:ascii="Arial Narrow" w:eastAsiaTheme="minorEastAsia" w:hAnsi="Arial Narrow"/>
        </w:rPr>
        <w:t>version/date be included in the footer of the CR</w:t>
      </w:r>
      <w:r w:rsidR="00204288">
        <w:rPr>
          <w:rFonts w:ascii="Arial Narrow" w:eastAsiaTheme="minorEastAsia" w:hAnsi="Arial Narrow"/>
        </w:rPr>
        <w:t>F</w:t>
      </w:r>
      <w:r w:rsidR="00D11816">
        <w:rPr>
          <w:rFonts w:ascii="Arial Narrow" w:eastAsiaTheme="minorEastAsia" w:hAnsi="Arial Narrow"/>
        </w:rPr>
        <w:t xml:space="preserve">.  </w:t>
      </w:r>
    </w:p>
    <w:p w14:paraId="54FD622B" w14:textId="77777777" w:rsidR="00334A43" w:rsidRPr="00C65CA6" w:rsidRDefault="00334A43" w:rsidP="009A7B61">
      <w:pPr>
        <w:pStyle w:val="NormalWeb"/>
        <w:spacing w:before="0" w:beforeAutospacing="0" w:after="0" w:afterAutospacing="0"/>
        <w:ind w:left="1080"/>
        <w:jc w:val="both"/>
        <w:textAlignment w:val="baseline"/>
        <w:rPr>
          <w:rFonts w:ascii="Arial Narrow" w:eastAsiaTheme="minorEastAsia" w:hAnsi="Arial Narrow"/>
        </w:rPr>
      </w:pPr>
    </w:p>
    <w:p w14:paraId="43743C50" w14:textId="777EFF1F" w:rsidR="003A1725" w:rsidRPr="00465EC6" w:rsidRDefault="00480CE6" w:rsidP="009A7B61">
      <w:pPr>
        <w:pStyle w:val="NormalWeb"/>
        <w:numPr>
          <w:ilvl w:val="0"/>
          <w:numId w:val="9"/>
        </w:numPr>
        <w:spacing w:before="0" w:beforeAutospacing="0" w:after="0" w:afterAutospacing="0"/>
        <w:ind w:left="1080"/>
        <w:jc w:val="both"/>
        <w:textAlignment w:val="baseline"/>
        <w:rPr>
          <w:rFonts w:ascii="Arial Narrow" w:eastAsiaTheme="minorEastAsia" w:hAnsi="Arial Narrow"/>
        </w:rPr>
      </w:pPr>
      <w:r w:rsidRPr="00275417">
        <w:rPr>
          <w:rFonts w:ascii="Arial Narrow" w:eastAsiaTheme="minorEastAsia" w:hAnsi="Arial Narrow"/>
          <w:u w:val="single"/>
        </w:rPr>
        <w:t xml:space="preserve">Computer Records Used as Source Documentation </w:t>
      </w:r>
    </w:p>
    <w:p w14:paraId="3B6E906F" w14:textId="4DD136BF" w:rsidR="00480CE6" w:rsidRDefault="00480CE6" w:rsidP="009A7B61">
      <w:pPr>
        <w:pStyle w:val="NormalWeb"/>
        <w:spacing w:before="0" w:beforeAutospacing="0" w:after="0" w:afterAutospacing="0"/>
        <w:ind w:left="1080"/>
        <w:jc w:val="both"/>
        <w:textAlignment w:val="baseline"/>
        <w:rPr>
          <w:rFonts w:ascii="Arial Narrow" w:eastAsiaTheme="minorEastAsia" w:hAnsi="Arial Narrow"/>
        </w:rPr>
      </w:pPr>
      <w:r w:rsidRPr="00C65CA6">
        <w:rPr>
          <w:rFonts w:ascii="Arial Narrow" w:eastAsiaTheme="minorEastAsia" w:hAnsi="Arial Narrow"/>
        </w:rPr>
        <w:t xml:space="preserve">When data is entered directly into a computer system that is 21 CFR Part 11 compliant, the </w:t>
      </w:r>
      <w:r w:rsidR="00C713FE">
        <w:rPr>
          <w:rFonts w:ascii="Arial Narrow" w:eastAsiaTheme="minorEastAsia" w:hAnsi="Arial Narrow"/>
        </w:rPr>
        <w:t>e</w:t>
      </w:r>
      <w:r w:rsidRPr="00C65CA6">
        <w:rPr>
          <w:rFonts w:ascii="Arial Narrow" w:eastAsiaTheme="minorEastAsia" w:hAnsi="Arial Narrow"/>
        </w:rPr>
        <w:t>lectronic data in the computer system is the original source document.  A paper record, e.g.,</w:t>
      </w:r>
      <w:r w:rsidR="004033B1">
        <w:rPr>
          <w:rFonts w:ascii="Arial Narrow" w:eastAsiaTheme="minorEastAsia" w:hAnsi="Arial Narrow"/>
        </w:rPr>
        <w:t xml:space="preserve"> a</w:t>
      </w:r>
      <w:r w:rsidRPr="00C65CA6">
        <w:rPr>
          <w:rFonts w:ascii="Arial Narrow" w:eastAsiaTheme="minorEastAsia" w:hAnsi="Arial Narrow"/>
        </w:rPr>
        <w:t xml:space="preserve"> printout or print screen of the electronic data</w:t>
      </w:r>
      <w:r w:rsidR="000727A4">
        <w:rPr>
          <w:rFonts w:ascii="Arial Narrow" w:eastAsiaTheme="minorEastAsia" w:hAnsi="Arial Narrow"/>
        </w:rPr>
        <w:t>,</w:t>
      </w:r>
      <w:r w:rsidRPr="00C65CA6">
        <w:rPr>
          <w:rFonts w:ascii="Arial Narrow" w:eastAsiaTheme="minorEastAsia" w:hAnsi="Arial Narrow"/>
        </w:rPr>
        <w:t xml:space="preserve"> is considered to be a copy.  </w:t>
      </w:r>
    </w:p>
    <w:p w14:paraId="1E6BF439" w14:textId="77777777" w:rsidR="00204288" w:rsidRDefault="00204288" w:rsidP="009A7B61">
      <w:pPr>
        <w:pStyle w:val="NormalWeb"/>
        <w:spacing w:before="0" w:beforeAutospacing="0" w:after="0" w:afterAutospacing="0"/>
        <w:ind w:left="1080"/>
        <w:jc w:val="both"/>
        <w:textAlignment w:val="baseline"/>
        <w:rPr>
          <w:rFonts w:ascii="Arial Narrow" w:eastAsiaTheme="minorEastAsia" w:hAnsi="Arial Narrow"/>
        </w:rPr>
      </w:pPr>
    </w:p>
    <w:p w14:paraId="1BA7B889" w14:textId="77777777" w:rsidR="00480CE6" w:rsidRDefault="00480CE6" w:rsidP="009A7B61">
      <w:pPr>
        <w:pStyle w:val="NormalWeb"/>
        <w:spacing w:before="0" w:beforeAutospacing="0" w:after="0" w:afterAutospacing="0"/>
        <w:ind w:left="1080"/>
        <w:jc w:val="both"/>
        <w:textAlignment w:val="baseline"/>
        <w:rPr>
          <w:rFonts w:ascii="Arial Narrow" w:eastAsiaTheme="minorEastAsia" w:hAnsi="Arial Narrow"/>
        </w:rPr>
      </w:pPr>
      <w:r w:rsidRPr="00C65CA6">
        <w:rPr>
          <w:rFonts w:ascii="Arial Narrow" w:eastAsiaTheme="minorEastAsia" w:hAnsi="Arial Narrow"/>
        </w:rPr>
        <w:t>An example of direct data entry is the collection of vital signs during a study visit and the immediate entry of this information into a computer system, without recording the vital signs on paper.  If the vital signs were initially recorded on paper and then entered into the computer system, the data recorded on paper would be considered the original source and not the data in the computer system.</w:t>
      </w:r>
    </w:p>
    <w:p w14:paraId="0C5F1AD1" w14:textId="77777777" w:rsidR="006A52CC" w:rsidRDefault="006A52CC" w:rsidP="009A7B61">
      <w:pPr>
        <w:pStyle w:val="NormalWeb"/>
        <w:spacing w:before="0" w:beforeAutospacing="0" w:after="0" w:afterAutospacing="0"/>
        <w:ind w:left="1080"/>
        <w:jc w:val="both"/>
        <w:textAlignment w:val="baseline"/>
        <w:rPr>
          <w:rFonts w:ascii="Arial Narrow" w:eastAsiaTheme="minorEastAsia" w:hAnsi="Arial Narrow"/>
        </w:rPr>
      </w:pPr>
    </w:p>
    <w:p w14:paraId="37947C7F" w14:textId="4B285339" w:rsidR="007A441E" w:rsidRDefault="007A441E" w:rsidP="009A7B61">
      <w:pPr>
        <w:pStyle w:val="NormalWeb"/>
        <w:spacing w:before="0" w:beforeAutospacing="0" w:after="0" w:afterAutospacing="0"/>
        <w:ind w:left="1080"/>
        <w:jc w:val="both"/>
        <w:textAlignment w:val="baseline"/>
        <w:rPr>
          <w:rFonts w:ascii="Arial Narrow" w:eastAsiaTheme="minorEastAsia" w:hAnsi="Arial Narrow"/>
        </w:rPr>
      </w:pPr>
      <w:r>
        <w:rPr>
          <w:rFonts w:ascii="Arial Narrow" w:eastAsiaTheme="minorEastAsia" w:hAnsi="Arial Narrow"/>
        </w:rPr>
        <w:t xml:space="preserve">For questions regarding compliance with Title 21 Part 11 for systems stored on a server maintained by the University of Pittsburgh, contact </w:t>
      </w:r>
      <w:r w:rsidR="00204288">
        <w:rPr>
          <w:rFonts w:ascii="Arial Narrow" w:eastAsiaTheme="minorEastAsia" w:hAnsi="Arial Narrow"/>
        </w:rPr>
        <w:t>t</w:t>
      </w:r>
      <w:r>
        <w:rPr>
          <w:rFonts w:ascii="Arial Narrow" w:eastAsiaTheme="minorEastAsia" w:hAnsi="Arial Narrow"/>
        </w:rPr>
        <w:t xml:space="preserve">he University of Pittsburgh </w:t>
      </w:r>
      <w:r w:rsidR="00F11033">
        <w:rPr>
          <w:rFonts w:ascii="Arial Narrow" w:eastAsiaTheme="minorEastAsia" w:hAnsi="Arial Narrow"/>
        </w:rPr>
        <w:t xml:space="preserve">Information Technology.  </w:t>
      </w:r>
    </w:p>
    <w:p w14:paraId="5678F34B" w14:textId="77777777" w:rsidR="007A441E" w:rsidRDefault="007A441E" w:rsidP="009A7B61">
      <w:pPr>
        <w:pStyle w:val="NormalWeb"/>
        <w:spacing w:before="0" w:beforeAutospacing="0" w:after="0" w:afterAutospacing="0"/>
        <w:ind w:left="1080"/>
        <w:jc w:val="both"/>
        <w:textAlignment w:val="baseline"/>
        <w:rPr>
          <w:rFonts w:ascii="Arial Narrow" w:eastAsiaTheme="minorEastAsia" w:hAnsi="Arial Narrow"/>
        </w:rPr>
      </w:pPr>
    </w:p>
    <w:p w14:paraId="791A784F" w14:textId="77777777" w:rsidR="007A441E" w:rsidRDefault="007A441E" w:rsidP="009A7B61">
      <w:pPr>
        <w:pStyle w:val="NormalWeb"/>
        <w:spacing w:before="0" w:beforeAutospacing="0" w:after="0" w:afterAutospacing="0"/>
        <w:ind w:left="1080"/>
        <w:jc w:val="both"/>
        <w:textAlignment w:val="baseline"/>
        <w:rPr>
          <w:rFonts w:ascii="Arial Narrow" w:eastAsiaTheme="minorEastAsia" w:hAnsi="Arial Narrow"/>
        </w:rPr>
      </w:pPr>
      <w:r>
        <w:rPr>
          <w:rFonts w:ascii="Arial Narrow" w:eastAsiaTheme="minorEastAsia" w:hAnsi="Arial Narrow"/>
        </w:rPr>
        <w:t xml:space="preserve">For questions regarding compliance with Title 21 Part 11 for systems stored on a server maintained by the University of Pittsburgh Medical Center, contact a representative of UPMC information technology management executive leadership.  </w:t>
      </w:r>
      <w:r w:rsidR="00FF5D3C">
        <w:rPr>
          <w:rFonts w:ascii="Arial Narrow" w:eastAsiaTheme="minorEastAsia" w:hAnsi="Arial Narrow"/>
        </w:rPr>
        <w:t xml:space="preserve">Of note, </w:t>
      </w:r>
      <w:r>
        <w:rPr>
          <w:rFonts w:ascii="Arial Narrow" w:eastAsiaTheme="minorEastAsia" w:hAnsi="Arial Narrow"/>
        </w:rPr>
        <w:t xml:space="preserve">information contained within UPMC </w:t>
      </w:r>
      <w:r w:rsidR="00F92CE9">
        <w:rPr>
          <w:rFonts w:ascii="Arial Narrow" w:eastAsiaTheme="minorEastAsia" w:hAnsi="Arial Narrow"/>
        </w:rPr>
        <w:t xml:space="preserve">legacy </w:t>
      </w:r>
      <w:r>
        <w:rPr>
          <w:rFonts w:ascii="Arial Narrow" w:eastAsiaTheme="minorEastAsia" w:hAnsi="Arial Narrow"/>
        </w:rPr>
        <w:t xml:space="preserve">computer systems (e.g., e-record systems developed prior to August 1997) is presumed to be noncompliant with </w:t>
      </w:r>
      <w:r w:rsidR="0002076E">
        <w:rPr>
          <w:rFonts w:ascii="Arial Narrow" w:eastAsiaTheme="minorEastAsia" w:hAnsi="Arial Narrow"/>
        </w:rPr>
        <w:t xml:space="preserve">Title </w:t>
      </w:r>
      <w:r>
        <w:rPr>
          <w:rFonts w:ascii="Arial Narrow" w:eastAsiaTheme="minorEastAsia" w:hAnsi="Arial Narrow"/>
        </w:rPr>
        <w:t xml:space="preserve">21 Part 11 unless verified prospectively </w:t>
      </w:r>
      <w:r w:rsidR="00D273B1">
        <w:rPr>
          <w:rFonts w:ascii="Arial Narrow" w:eastAsiaTheme="minorEastAsia" w:hAnsi="Arial Narrow"/>
        </w:rPr>
        <w:t xml:space="preserve">by </w:t>
      </w:r>
      <w:r>
        <w:rPr>
          <w:rFonts w:ascii="Arial Narrow" w:eastAsiaTheme="minorEastAsia" w:hAnsi="Arial Narrow"/>
        </w:rPr>
        <w:t>UPMC information technology management executive leadership</w:t>
      </w:r>
      <w:r w:rsidR="00BD50B3">
        <w:rPr>
          <w:rFonts w:ascii="Arial Narrow" w:eastAsiaTheme="minorEastAsia" w:hAnsi="Arial Narrow"/>
        </w:rPr>
        <w:t>.</w:t>
      </w:r>
    </w:p>
    <w:p w14:paraId="07865667" w14:textId="77777777" w:rsidR="00E52B2C" w:rsidRDefault="00E52B2C" w:rsidP="009A7B61">
      <w:pPr>
        <w:pStyle w:val="ListParagraph"/>
        <w:spacing w:after="0" w:line="240" w:lineRule="auto"/>
        <w:ind w:left="1440"/>
        <w:jc w:val="both"/>
        <w:rPr>
          <w:rFonts w:ascii="Arial Narrow" w:eastAsiaTheme="minorEastAsia" w:hAnsi="Arial Narrow" w:cs="Times New Roman"/>
          <w:sz w:val="24"/>
          <w:szCs w:val="24"/>
        </w:rPr>
      </w:pPr>
    </w:p>
    <w:p w14:paraId="3831559C" w14:textId="66696E43" w:rsidR="00713316" w:rsidRPr="008A06A1" w:rsidRDefault="007478AA" w:rsidP="009A7B61">
      <w:pPr>
        <w:pStyle w:val="ListParagraph"/>
        <w:numPr>
          <w:ilvl w:val="0"/>
          <w:numId w:val="1"/>
        </w:numPr>
        <w:spacing w:after="0" w:line="240" w:lineRule="auto"/>
        <w:ind w:left="360"/>
        <w:jc w:val="both"/>
        <w:rPr>
          <w:rFonts w:ascii="Arial Narrow" w:hAnsi="Arial Narrow"/>
          <w:sz w:val="24"/>
          <w:szCs w:val="24"/>
        </w:rPr>
      </w:pPr>
      <w:r>
        <w:rPr>
          <w:rFonts w:ascii="Arial Narrow" w:hAnsi="Arial Narrow"/>
          <w:b/>
          <w:sz w:val="24"/>
          <w:szCs w:val="24"/>
        </w:rPr>
        <w:t xml:space="preserve">OTHER ELEMENTS AND CONSIDERATIONS FOR RESEARCH SUBJECT RECORDS </w:t>
      </w:r>
    </w:p>
    <w:p w14:paraId="41B8882B" w14:textId="77777777" w:rsidR="00D754C7" w:rsidRPr="008A06A1" w:rsidRDefault="00D754C7" w:rsidP="009A7B61">
      <w:pPr>
        <w:spacing w:after="0" w:line="240" w:lineRule="auto"/>
        <w:ind w:left="1440" w:firstLine="360"/>
        <w:jc w:val="both"/>
        <w:rPr>
          <w:rFonts w:ascii="Arial Narrow" w:hAnsi="Arial Narrow"/>
          <w:sz w:val="24"/>
          <w:szCs w:val="24"/>
        </w:rPr>
      </w:pPr>
    </w:p>
    <w:p w14:paraId="5F4CC07F" w14:textId="77777777" w:rsidR="00D754C7" w:rsidRPr="00D55DCE" w:rsidRDefault="00D754C7" w:rsidP="009A7B61">
      <w:pPr>
        <w:pStyle w:val="ListParagraph"/>
        <w:numPr>
          <w:ilvl w:val="0"/>
          <w:numId w:val="10"/>
        </w:numPr>
        <w:spacing w:after="0" w:line="240" w:lineRule="auto"/>
        <w:ind w:left="1080"/>
        <w:jc w:val="both"/>
        <w:rPr>
          <w:rFonts w:ascii="Arial Narrow" w:hAnsi="Arial Narrow"/>
          <w:sz w:val="24"/>
          <w:szCs w:val="24"/>
          <w:u w:val="single"/>
        </w:rPr>
      </w:pPr>
      <w:r w:rsidRPr="00D55DCE">
        <w:rPr>
          <w:rFonts w:ascii="Arial Narrow" w:hAnsi="Arial Narrow"/>
          <w:sz w:val="24"/>
          <w:szCs w:val="24"/>
          <w:u w:val="single"/>
        </w:rPr>
        <w:t>Entry Criteria</w:t>
      </w:r>
    </w:p>
    <w:p w14:paraId="1E81B10A" w14:textId="650D8E9E" w:rsidR="00624A2D" w:rsidRPr="00947CD1" w:rsidRDefault="00967716" w:rsidP="009A7B61">
      <w:pPr>
        <w:spacing w:after="0" w:line="240" w:lineRule="auto"/>
        <w:ind w:left="1080"/>
        <w:jc w:val="both"/>
        <w:rPr>
          <w:rFonts w:ascii="Arial Narrow" w:hAnsi="Arial Narrow"/>
          <w:sz w:val="24"/>
          <w:szCs w:val="24"/>
        </w:rPr>
      </w:pPr>
      <w:r w:rsidRPr="00947CD1">
        <w:rPr>
          <w:rFonts w:ascii="Arial Narrow" w:hAnsi="Arial Narrow"/>
          <w:sz w:val="24"/>
          <w:szCs w:val="24"/>
        </w:rPr>
        <w:t>Eligibility checklists should be developed to capture each criteri</w:t>
      </w:r>
      <w:r w:rsidR="00494117" w:rsidRPr="00947CD1">
        <w:rPr>
          <w:rFonts w:ascii="Arial Narrow" w:hAnsi="Arial Narrow"/>
          <w:sz w:val="24"/>
          <w:szCs w:val="24"/>
        </w:rPr>
        <w:t>on</w:t>
      </w:r>
      <w:r w:rsidRPr="00947CD1">
        <w:rPr>
          <w:rFonts w:ascii="Arial Narrow" w:hAnsi="Arial Narrow"/>
          <w:sz w:val="24"/>
          <w:szCs w:val="24"/>
        </w:rPr>
        <w:t xml:space="preserve"> outlined in the protocol.  </w:t>
      </w:r>
      <w:r w:rsidR="00031372" w:rsidRPr="00947CD1">
        <w:rPr>
          <w:rFonts w:ascii="Arial Narrow" w:hAnsi="Arial Narrow"/>
          <w:sz w:val="24"/>
          <w:szCs w:val="24"/>
        </w:rPr>
        <w:t>Source d</w:t>
      </w:r>
      <w:r w:rsidR="00D754C7" w:rsidRPr="00947CD1">
        <w:rPr>
          <w:rFonts w:ascii="Arial Narrow" w:hAnsi="Arial Narrow"/>
          <w:sz w:val="24"/>
          <w:szCs w:val="24"/>
        </w:rPr>
        <w:t>ocumentation</w:t>
      </w:r>
      <w:r w:rsidR="00031372" w:rsidRPr="00947CD1">
        <w:rPr>
          <w:rFonts w:ascii="Arial Narrow" w:hAnsi="Arial Narrow"/>
          <w:sz w:val="24"/>
          <w:szCs w:val="24"/>
        </w:rPr>
        <w:t xml:space="preserve"> </w:t>
      </w:r>
      <w:r w:rsidR="00D754C7" w:rsidRPr="00947CD1">
        <w:rPr>
          <w:rFonts w:ascii="Arial Narrow" w:hAnsi="Arial Narrow"/>
          <w:sz w:val="24"/>
          <w:szCs w:val="24"/>
        </w:rPr>
        <w:t>to address</w:t>
      </w:r>
      <w:r w:rsidR="00031372" w:rsidRPr="00947CD1">
        <w:rPr>
          <w:rFonts w:ascii="Arial Narrow" w:hAnsi="Arial Narrow"/>
          <w:sz w:val="24"/>
          <w:szCs w:val="24"/>
        </w:rPr>
        <w:t xml:space="preserve"> the presence and </w:t>
      </w:r>
      <w:r w:rsidR="00494117" w:rsidRPr="00947CD1">
        <w:rPr>
          <w:rFonts w:ascii="Arial Narrow" w:hAnsi="Arial Narrow"/>
          <w:sz w:val="24"/>
          <w:szCs w:val="24"/>
        </w:rPr>
        <w:t>absence</w:t>
      </w:r>
      <w:r w:rsidR="00031372" w:rsidRPr="00947CD1">
        <w:rPr>
          <w:rFonts w:ascii="Arial Narrow" w:hAnsi="Arial Narrow"/>
          <w:sz w:val="24"/>
          <w:szCs w:val="24"/>
        </w:rPr>
        <w:t xml:space="preserve"> </w:t>
      </w:r>
      <w:r w:rsidR="00D754C7" w:rsidRPr="00947CD1">
        <w:rPr>
          <w:rFonts w:ascii="Arial Narrow" w:hAnsi="Arial Narrow"/>
          <w:sz w:val="24"/>
          <w:szCs w:val="24"/>
        </w:rPr>
        <w:t xml:space="preserve">of the protocol’s inclusion and exclusion criteria must be present in the research record. </w:t>
      </w:r>
    </w:p>
    <w:p w14:paraId="70718B7F" w14:textId="77777777" w:rsidR="00624A2D" w:rsidRDefault="00624A2D" w:rsidP="009A7B61">
      <w:pPr>
        <w:spacing w:after="0" w:line="240" w:lineRule="auto"/>
        <w:ind w:left="1080"/>
        <w:jc w:val="both"/>
        <w:rPr>
          <w:rFonts w:ascii="Arial Narrow" w:hAnsi="Arial Narrow"/>
          <w:sz w:val="24"/>
          <w:szCs w:val="24"/>
        </w:rPr>
      </w:pPr>
    </w:p>
    <w:p w14:paraId="4F017030" w14:textId="77777777" w:rsidR="00D754C7" w:rsidRPr="00624A2D" w:rsidRDefault="00D754C7" w:rsidP="009A7B61">
      <w:pPr>
        <w:pStyle w:val="ListParagraph"/>
        <w:numPr>
          <w:ilvl w:val="0"/>
          <w:numId w:val="10"/>
        </w:numPr>
        <w:spacing w:after="0" w:line="240" w:lineRule="auto"/>
        <w:ind w:left="1080"/>
        <w:jc w:val="both"/>
        <w:rPr>
          <w:rFonts w:ascii="Arial Narrow" w:hAnsi="Arial Narrow"/>
          <w:sz w:val="24"/>
          <w:szCs w:val="24"/>
        </w:rPr>
      </w:pPr>
      <w:r w:rsidRPr="00624A2D">
        <w:rPr>
          <w:rFonts w:ascii="Arial Narrow" w:hAnsi="Arial Narrow"/>
          <w:sz w:val="24"/>
          <w:szCs w:val="24"/>
          <w:u w:val="single"/>
        </w:rPr>
        <w:t>Communications</w:t>
      </w:r>
    </w:p>
    <w:p w14:paraId="0539AE65" w14:textId="7096C7F5" w:rsidR="00D754C7" w:rsidRPr="00947CD1" w:rsidRDefault="00D754C7" w:rsidP="009A7B61">
      <w:pPr>
        <w:spacing w:after="0" w:line="240" w:lineRule="auto"/>
        <w:ind w:left="1080"/>
        <w:jc w:val="both"/>
        <w:rPr>
          <w:rFonts w:ascii="Arial Narrow" w:hAnsi="Arial Narrow"/>
          <w:sz w:val="24"/>
          <w:szCs w:val="24"/>
        </w:rPr>
      </w:pPr>
      <w:r w:rsidRPr="00947CD1">
        <w:rPr>
          <w:rFonts w:ascii="Arial Narrow" w:hAnsi="Arial Narrow"/>
          <w:sz w:val="24"/>
          <w:szCs w:val="24"/>
        </w:rPr>
        <w:t>Verbal and written communications pertinent to research data collection must be documented in the research record in enough detail to support the data collected, such as actual or attempted contacts, emails, letters, etc.  The communications must have appropriate identifiers to verify that they correspond to the specified subject</w:t>
      </w:r>
      <w:r w:rsidR="00465EC6">
        <w:rPr>
          <w:rFonts w:ascii="Arial Narrow" w:hAnsi="Arial Narrow"/>
          <w:sz w:val="24"/>
          <w:szCs w:val="24"/>
        </w:rPr>
        <w:t>, e</w:t>
      </w:r>
      <w:r w:rsidR="005468E3">
        <w:rPr>
          <w:rFonts w:ascii="Arial Narrow" w:hAnsi="Arial Narrow"/>
          <w:sz w:val="24"/>
          <w:szCs w:val="24"/>
        </w:rPr>
        <w:t>.</w:t>
      </w:r>
      <w:r w:rsidR="00465EC6">
        <w:rPr>
          <w:rFonts w:ascii="Arial Narrow" w:hAnsi="Arial Narrow"/>
          <w:sz w:val="24"/>
          <w:szCs w:val="24"/>
        </w:rPr>
        <w:t>g</w:t>
      </w:r>
      <w:r w:rsidR="005468E3">
        <w:rPr>
          <w:rFonts w:ascii="Arial Narrow" w:hAnsi="Arial Narrow"/>
          <w:sz w:val="24"/>
          <w:szCs w:val="24"/>
        </w:rPr>
        <w:t>.</w:t>
      </w:r>
      <w:r w:rsidR="00465EC6">
        <w:rPr>
          <w:rFonts w:ascii="Arial Narrow" w:hAnsi="Arial Narrow"/>
          <w:sz w:val="24"/>
          <w:szCs w:val="24"/>
        </w:rPr>
        <w:t xml:space="preserve">, </w:t>
      </w:r>
      <w:r w:rsidR="00CF758B">
        <w:rPr>
          <w:rFonts w:ascii="Arial Narrow" w:hAnsi="Arial Narrow"/>
          <w:sz w:val="24"/>
          <w:szCs w:val="24"/>
        </w:rPr>
        <w:t>s</w:t>
      </w:r>
      <w:r w:rsidR="00465EC6">
        <w:rPr>
          <w:rFonts w:ascii="Arial Narrow" w:hAnsi="Arial Narrow"/>
          <w:sz w:val="24"/>
          <w:szCs w:val="24"/>
        </w:rPr>
        <w:t xml:space="preserve">ubject ID, date of communication and name of research team member documenting the communication.  </w:t>
      </w:r>
    </w:p>
    <w:p w14:paraId="10E3FAB6" w14:textId="77777777" w:rsidR="00D754C7" w:rsidRPr="008A06A1" w:rsidRDefault="00D754C7" w:rsidP="009A7B61">
      <w:pPr>
        <w:spacing w:after="0" w:line="240" w:lineRule="auto"/>
        <w:ind w:left="1080"/>
        <w:jc w:val="both"/>
        <w:rPr>
          <w:rFonts w:ascii="Arial Narrow" w:hAnsi="Arial Narrow"/>
          <w:sz w:val="24"/>
          <w:szCs w:val="24"/>
        </w:rPr>
      </w:pPr>
    </w:p>
    <w:p w14:paraId="1515DD6E" w14:textId="77777777" w:rsidR="00D754C7" w:rsidRPr="00E81FB7" w:rsidRDefault="00D754C7" w:rsidP="009A7B61">
      <w:pPr>
        <w:pStyle w:val="ListParagraph"/>
        <w:numPr>
          <w:ilvl w:val="0"/>
          <w:numId w:val="10"/>
        </w:numPr>
        <w:spacing w:after="0" w:line="240" w:lineRule="auto"/>
        <w:ind w:left="1080"/>
        <w:jc w:val="both"/>
        <w:rPr>
          <w:rFonts w:ascii="Arial Narrow" w:hAnsi="Arial Narrow"/>
          <w:sz w:val="24"/>
          <w:szCs w:val="24"/>
          <w:u w:val="single"/>
        </w:rPr>
      </w:pPr>
      <w:r w:rsidRPr="00E81FB7">
        <w:rPr>
          <w:rFonts w:ascii="Arial Narrow" w:hAnsi="Arial Narrow"/>
          <w:sz w:val="24"/>
          <w:szCs w:val="24"/>
          <w:u w:val="single"/>
        </w:rPr>
        <w:t>Laboratory Tests</w:t>
      </w:r>
    </w:p>
    <w:p w14:paraId="02DC791D" w14:textId="77777777" w:rsidR="00D754C7" w:rsidRPr="00947CD1" w:rsidRDefault="00D754C7" w:rsidP="009A7B61">
      <w:pPr>
        <w:spacing w:after="0" w:line="240" w:lineRule="auto"/>
        <w:ind w:left="1080"/>
        <w:jc w:val="both"/>
        <w:rPr>
          <w:rFonts w:ascii="Arial Narrow" w:hAnsi="Arial Narrow"/>
          <w:sz w:val="24"/>
          <w:szCs w:val="24"/>
        </w:rPr>
      </w:pPr>
      <w:r w:rsidRPr="00947CD1">
        <w:rPr>
          <w:rFonts w:ascii="Arial Narrow" w:hAnsi="Arial Narrow"/>
          <w:sz w:val="24"/>
          <w:szCs w:val="24"/>
        </w:rPr>
        <w:t>It is acceptable to write a note that broadly indicates that specimens were obtained for the protocol required tests.  All laboratory reports must have the appropriate subject identifiers</w:t>
      </w:r>
      <w:r w:rsidR="004D7433" w:rsidRPr="00947CD1">
        <w:rPr>
          <w:rFonts w:ascii="Arial Narrow" w:hAnsi="Arial Narrow"/>
          <w:sz w:val="24"/>
          <w:szCs w:val="24"/>
        </w:rPr>
        <w:t>,</w:t>
      </w:r>
      <w:r w:rsidR="00624A2D" w:rsidRPr="00947CD1">
        <w:rPr>
          <w:rFonts w:ascii="Arial Narrow" w:hAnsi="Arial Narrow"/>
          <w:sz w:val="24"/>
          <w:szCs w:val="24"/>
        </w:rPr>
        <w:t xml:space="preserve"> </w:t>
      </w:r>
      <w:r w:rsidRPr="00947CD1">
        <w:rPr>
          <w:rFonts w:ascii="Arial Narrow" w:hAnsi="Arial Narrow"/>
          <w:sz w:val="24"/>
          <w:szCs w:val="24"/>
        </w:rPr>
        <w:t xml:space="preserve">date of specimen collection </w:t>
      </w:r>
      <w:r w:rsidR="004D7433" w:rsidRPr="00947CD1">
        <w:rPr>
          <w:rFonts w:ascii="Arial Narrow" w:hAnsi="Arial Narrow"/>
          <w:sz w:val="24"/>
          <w:szCs w:val="24"/>
        </w:rPr>
        <w:t>and specify</w:t>
      </w:r>
      <w:r w:rsidRPr="00947CD1">
        <w:rPr>
          <w:rFonts w:ascii="Arial Narrow" w:hAnsi="Arial Narrow"/>
          <w:sz w:val="24"/>
          <w:szCs w:val="24"/>
        </w:rPr>
        <w:t xml:space="preserve"> where the test was performed.</w:t>
      </w:r>
    </w:p>
    <w:p w14:paraId="5F1F1132" w14:textId="77777777" w:rsidR="00D754C7" w:rsidRPr="008A06A1" w:rsidRDefault="00D754C7" w:rsidP="009A7B61">
      <w:pPr>
        <w:spacing w:after="0" w:line="240" w:lineRule="auto"/>
        <w:ind w:left="1080"/>
        <w:jc w:val="both"/>
        <w:rPr>
          <w:rFonts w:ascii="Arial Narrow" w:hAnsi="Arial Narrow"/>
          <w:sz w:val="24"/>
          <w:szCs w:val="24"/>
        </w:rPr>
      </w:pPr>
    </w:p>
    <w:p w14:paraId="45E385D4" w14:textId="4B141A08" w:rsidR="00D754C7" w:rsidRPr="00947CD1" w:rsidRDefault="00D754C7" w:rsidP="009A7B61">
      <w:pPr>
        <w:spacing w:after="0" w:line="240" w:lineRule="auto"/>
        <w:ind w:left="1080"/>
        <w:jc w:val="both"/>
        <w:rPr>
          <w:rFonts w:ascii="Arial Narrow" w:hAnsi="Arial Narrow"/>
          <w:sz w:val="24"/>
          <w:szCs w:val="24"/>
        </w:rPr>
      </w:pPr>
      <w:r w:rsidRPr="00947CD1">
        <w:rPr>
          <w:rFonts w:ascii="Arial Narrow" w:hAnsi="Arial Narrow"/>
          <w:sz w:val="24"/>
          <w:szCs w:val="24"/>
        </w:rPr>
        <w:t>A qualified investigator or sub-investigator should review laboratory reports and as documentation of this review, sign/initial and date the laboratory report or note the completion of this review in the research record.  A clinical assessment should be documented for out-of-range values along with documentation of any action taken with respect to the assessment.</w:t>
      </w:r>
      <w:r w:rsidR="00617FF7">
        <w:rPr>
          <w:rFonts w:ascii="Arial Narrow" w:hAnsi="Arial Narrow"/>
          <w:sz w:val="24"/>
          <w:szCs w:val="24"/>
        </w:rPr>
        <w:t xml:space="preserve">  It is recommended that out of range values be designated as “clinically significant” (CS) or “not clinically significant” (NCS).   </w:t>
      </w:r>
    </w:p>
    <w:p w14:paraId="4491FE9E" w14:textId="77777777" w:rsidR="00D754C7" w:rsidRPr="008A06A1" w:rsidRDefault="00D754C7" w:rsidP="009A7B61">
      <w:pPr>
        <w:spacing w:after="0" w:line="240" w:lineRule="auto"/>
        <w:ind w:left="1080"/>
        <w:jc w:val="both"/>
        <w:rPr>
          <w:rFonts w:ascii="Arial Narrow" w:hAnsi="Arial Narrow"/>
          <w:sz w:val="24"/>
          <w:szCs w:val="24"/>
        </w:rPr>
      </w:pPr>
    </w:p>
    <w:p w14:paraId="2FE1BCC1" w14:textId="77777777" w:rsidR="00D754C7" w:rsidRPr="00E81FB7" w:rsidRDefault="00D754C7" w:rsidP="009A7B61">
      <w:pPr>
        <w:pStyle w:val="ListParagraph"/>
        <w:numPr>
          <w:ilvl w:val="0"/>
          <w:numId w:val="10"/>
        </w:numPr>
        <w:spacing w:after="0" w:line="240" w:lineRule="auto"/>
        <w:ind w:left="1080"/>
        <w:jc w:val="both"/>
        <w:rPr>
          <w:rFonts w:ascii="Arial Narrow" w:hAnsi="Arial Narrow"/>
          <w:sz w:val="24"/>
          <w:szCs w:val="24"/>
          <w:u w:val="single"/>
        </w:rPr>
      </w:pPr>
      <w:r w:rsidRPr="00E81FB7">
        <w:rPr>
          <w:rFonts w:ascii="Arial Narrow" w:hAnsi="Arial Narrow"/>
          <w:sz w:val="24"/>
          <w:szCs w:val="24"/>
          <w:u w:val="single"/>
        </w:rPr>
        <w:t>Questionnaires</w:t>
      </w:r>
    </w:p>
    <w:p w14:paraId="02130B4A" w14:textId="77777777" w:rsidR="00D754C7" w:rsidRPr="00947CD1" w:rsidRDefault="00D754C7" w:rsidP="009A7B61">
      <w:pPr>
        <w:spacing w:after="0" w:line="240" w:lineRule="auto"/>
        <w:ind w:left="1080"/>
        <w:jc w:val="both"/>
        <w:rPr>
          <w:rFonts w:ascii="Arial Narrow" w:hAnsi="Arial Narrow"/>
          <w:sz w:val="24"/>
          <w:szCs w:val="24"/>
        </w:rPr>
      </w:pPr>
      <w:r w:rsidRPr="00947CD1">
        <w:rPr>
          <w:rFonts w:ascii="Arial Narrow" w:hAnsi="Arial Narrow"/>
          <w:sz w:val="24"/>
          <w:szCs w:val="24"/>
        </w:rPr>
        <w:t>The actual data on a subject completed questionnaire does not need supporting source documentation because the questionnaire is the source document.  However, documentation is required to demonstrate that the protocol required questionnaire was given to the subject in accordance with protocol requirements. This can be accomplished</w:t>
      </w:r>
      <w:r w:rsidR="006A52CC" w:rsidRPr="00947CD1">
        <w:rPr>
          <w:rFonts w:ascii="Arial Narrow" w:hAnsi="Arial Narrow"/>
          <w:sz w:val="24"/>
          <w:szCs w:val="24"/>
        </w:rPr>
        <w:t xml:space="preserve"> by a checklist or</w:t>
      </w:r>
      <w:r w:rsidRPr="00947CD1">
        <w:rPr>
          <w:rFonts w:ascii="Arial Narrow" w:hAnsi="Arial Narrow"/>
          <w:sz w:val="24"/>
          <w:szCs w:val="24"/>
        </w:rPr>
        <w:t xml:space="preserve"> with documentation in the research record indicating the questionnaire was given to the subject to complete on a specified date.  </w:t>
      </w:r>
      <w:r w:rsidR="006A52CC" w:rsidRPr="00947CD1">
        <w:rPr>
          <w:rFonts w:ascii="Arial Narrow" w:hAnsi="Arial Narrow"/>
          <w:sz w:val="24"/>
          <w:szCs w:val="24"/>
        </w:rPr>
        <w:t xml:space="preserve">This is important in cases where the subject </w:t>
      </w:r>
      <w:r w:rsidR="006B7378" w:rsidRPr="00947CD1">
        <w:rPr>
          <w:rFonts w:ascii="Arial Narrow" w:hAnsi="Arial Narrow"/>
          <w:sz w:val="24"/>
          <w:szCs w:val="24"/>
        </w:rPr>
        <w:t>refuses</w:t>
      </w:r>
      <w:r w:rsidR="00B435B5" w:rsidRPr="00947CD1">
        <w:rPr>
          <w:rFonts w:ascii="Arial Narrow" w:hAnsi="Arial Narrow"/>
          <w:sz w:val="24"/>
          <w:szCs w:val="24"/>
        </w:rPr>
        <w:t xml:space="preserve"> or fails</w:t>
      </w:r>
      <w:r w:rsidR="006B7378" w:rsidRPr="00947CD1">
        <w:rPr>
          <w:rFonts w:ascii="Arial Narrow" w:hAnsi="Arial Narrow"/>
          <w:sz w:val="24"/>
          <w:szCs w:val="24"/>
        </w:rPr>
        <w:t xml:space="preserve"> to complete </w:t>
      </w:r>
      <w:r w:rsidR="006A52CC" w:rsidRPr="00947CD1">
        <w:rPr>
          <w:rFonts w:ascii="Arial Narrow" w:hAnsi="Arial Narrow"/>
          <w:sz w:val="24"/>
          <w:szCs w:val="24"/>
        </w:rPr>
        <w:t xml:space="preserve">the questionnaire.  </w:t>
      </w:r>
    </w:p>
    <w:p w14:paraId="2FA4BAD3" w14:textId="77777777" w:rsidR="00D754C7" w:rsidRPr="008A06A1" w:rsidRDefault="00D754C7" w:rsidP="009A7B61">
      <w:pPr>
        <w:spacing w:after="0" w:line="240" w:lineRule="auto"/>
        <w:ind w:left="1080"/>
        <w:jc w:val="both"/>
        <w:rPr>
          <w:rFonts w:ascii="Arial Narrow" w:hAnsi="Arial Narrow"/>
          <w:sz w:val="24"/>
          <w:szCs w:val="24"/>
        </w:rPr>
      </w:pPr>
    </w:p>
    <w:p w14:paraId="6A878592" w14:textId="6381E462" w:rsidR="001B4F61" w:rsidRPr="00947CD1" w:rsidRDefault="00D754C7" w:rsidP="009A7B61">
      <w:pPr>
        <w:spacing w:after="0" w:line="240" w:lineRule="auto"/>
        <w:ind w:left="1080"/>
        <w:jc w:val="both"/>
        <w:rPr>
          <w:rFonts w:ascii="Arial Narrow" w:hAnsi="Arial Narrow"/>
          <w:sz w:val="24"/>
          <w:szCs w:val="24"/>
        </w:rPr>
      </w:pPr>
      <w:r w:rsidRPr="00947CD1">
        <w:rPr>
          <w:rFonts w:ascii="Arial Narrow" w:hAnsi="Arial Narrow"/>
          <w:sz w:val="24"/>
          <w:szCs w:val="24"/>
        </w:rPr>
        <w:t xml:space="preserve">If a questionnaire is not </w:t>
      </w:r>
      <w:r w:rsidR="00F36A38" w:rsidRPr="00947CD1">
        <w:rPr>
          <w:rFonts w:ascii="Arial Narrow" w:hAnsi="Arial Narrow"/>
          <w:sz w:val="24"/>
          <w:szCs w:val="24"/>
        </w:rPr>
        <w:t xml:space="preserve">personally </w:t>
      </w:r>
      <w:r w:rsidRPr="00947CD1">
        <w:rPr>
          <w:rFonts w:ascii="Arial Narrow" w:hAnsi="Arial Narrow"/>
          <w:sz w:val="24"/>
          <w:szCs w:val="24"/>
        </w:rPr>
        <w:t>completed by the subject,</w:t>
      </w:r>
      <w:r w:rsidR="004D7433" w:rsidRPr="00947CD1">
        <w:rPr>
          <w:rFonts w:ascii="Arial Narrow" w:hAnsi="Arial Narrow"/>
          <w:sz w:val="24"/>
          <w:szCs w:val="24"/>
        </w:rPr>
        <w:t xml:space="preserve"> doc</w:t>
      </w:r>
      <w:r w:rsidR="00E80381" w:rsidRPr="00947CD1">
        <w:rPr>
          <w:rFonts w:ascii="Arial Narrow" w:hAnsi="Arial Narrow"/>
          <w:sz w:val="24"/>
          <w:szCs w:val="24"/>
        </w:rPr>
        <w:t>umentation should be present to</w:t>
      </w:r>
      <w:r w:rsidRPr="00947CD1">
        <w:rPr>
          <w:rFonts w:ascii="Arial Narrow" w:hAnsi="Arial Narrow"/>
          <w:sz w:val="24"/>
          <w:szCs w:val="24"/>
        </w:rPr>
        <w:t xml:space="preserve"> indicate who completed it and the reason it was completed by this individual.  If questions are completed by research staff,</w:t>
      </w:r>
      <w:r w:rsidR="004D7433" w:rsidRPr="00947CD1">
        <w:rPr>
          <w:rFonts w:ascii="Arial Narrow" w:hAnsi="Arial Narrow"/>
          <w:sz w:val="24"/>
          <w:szCs w:val="24"/>
        </w:rPr>
        <w:t xml:space="preserve"> the staff member should</w:t>
      </w:r>
      <w:r w:rsidRPr="00947CD1">
        <w:rPr>
          <w:rFonts w:ascii="Arial Narrow" w:hAnsi="Arial Narrow"/>
          <w:sz w:val="24"/>
          <w:szCs w:val="24"/>
        </w:rPr>
        <w:t xml:space="preserve"> sign/initial and date those questions/sections and document in the research record the method for obtaining the information, e.g., personally interviewed subject.</w:t>
      </w:r>
    </w:p>
    <w:p w14:paraId="5D276A52" w14:textId="0923707A" w:rsidR="00617FF7" w:rsidRDefault="00617FF7" w:rsidP="001B4F61">
      <w:pPr>
        <w:spacing w:after="0" w:line="240" w:lineRule="auto"/>
        <w:ind w:left="1080"/>
        <w:jc w:val="both"/>
        <w:rPr>
          <w:rFonts w:ascii="Arial Narrow" w:hAnsi="Arial Narrow"/>
          <w:sz w:val="24"/>
          <w:szCs w:val="24"/>
        </w:rPr>
      </w:pPr>
    </w:p>
    <w:p w14:paraId="4C26BB5B" w14:textId="77777777" w:rsidR="00D754C7" w:rsidRPr="00E81FB7" w:rsidRDefault="00D754C7" w:rsidP="009A7B61">
      <w:pPr>
        <w:pStyle w:val="ListParagraph"/>
        <w:numPr>
          <w:ilvl w:val="0"/>
          <w:numId w:val="10"/>
        </w:numPr>
        <w:spacing w:after="0" w:line="240" w:lineRule="auto"/>
        <w:ind w:left="1080"/>
        <w:jc w:val="both"/>
        <w:rPr>
          <w:rFonts w:ascii="Arial Narrow" w:hAnsi="Arial Narrow"/>
          <w:sz w:val="24"/>
          <w:szCs w:val="24"/>
          <w:u w:val="single"/>
        </w:rPr>
      </w:pPr>
      <w:r w:rsidRPr="00E81FB7">
        <w:rPr>
          <w:rFonts w:ascii="Arial Narrow" w:hAnsi="Arial Narrow"/>
          <w:sz w:val="24"/>
          <w:szCs w:val="24"/>
          <w:u w:val="single"/>
        </w:rPr>
        <w:t>Investigational Drug/Agent</w:t>
      </w:r>
    </w:p>
    <w:p w14:paraId="04EE7DA9" w14:textId="77777777" w:rsidR="00D754C7" w:rsidRPr="00947CD1" w:rsidRDefault="00D754C7" w:rsidP="009A7B61">
      <w:pPr>
        <w:spacing w:after="0" w:line="240" w:lineRule="auto"/>
        <w:ind w:left="1080"/>
        <w:jc w:val="both"/>
        <w:rPr>
          <w:rFonts w:ascii="Arial Narrow" w:hAnsi="Arial Narrow"/>
          <w:sz w:val="24"/>
          <w:szCs w:val="24"/>
        </w:rPr>
      </w:pPr>
      <w:r w:rsidRPr="00947CD1">
        <w:rPr>
          <w:rFonts w:ascii="Arial Narrow" w:hAnsi="Arial Narrow"/>
          <w:sz w:val="24"/>
          <w:szCs w:val="24"/>
        </w:rPr>
        <w:t>Investigational agents should be dispensed only upon the written order of the investigator or upon the order of a licensed practitioner directly responsible to the investigator as stated on the Form FDA 1572.  A copy of the order must be maintained in the research record.</w:t>
      </w:r>
    </w:p>
    <w:p w14:paraId="4C576993" w14:textId="77777777" w:rsidR="00D754C7" w:rsidRPr="008A06A1" w:rsidRDefault="00D754C7" w:rsidP="009A7B61">
      <w:pPr>
        <w:spacing w:after="0" w:line="240" w:lineRule="auto"/>
        <w:ind w:left="1080"/>
        <w:jc w:val="both"/>
        <w:rPr>
          <w:rFonts w:ascii="Arial Narrow" w:hAnsi="Arial Narrow"/>
          <w:sz w:val="24"/>
          <w:szCs w:val="24"/>
        </w:rPr>
      </w:pPr>
    </w:p>
    <w:p w14:paraId="507A1A8C" w14:textId="77777777" w:rsidR="00D754C7" w:rsidRPr="00947CD1" w:rsidRDefault="00D754C7" w:rsidP="009A7B61">
      <w:pPr>
        <w:spacing w:after="0" w:line="240" w:lineRule="auto"/>
        <w:ind w:left="1080"/>
        <w:jc w:val="both"/>
        <w:rPr>
          <w:rFonts w:ascii="Arial Narrow" w:hAnsi="Arial Narrow"/>
          <w:sz w:val="24"/>
          <w:szCs w:val="24"/>
        </w:rPr>
      </w:pPr>
      <w:r w:rsidRPr="00947CD1">
        <w:rPr>
          <w:rFonts w:ascii="Arial Narrow" w:hAnsi="Arial Narrow"/>
          <w:sz w:val="24"/>
          <w:szCs w:val="24"/>
        </w:rPr>
        <w:t xml:space="preserve">By signing the Form FDA 1572, the investigator has certified that the investigational agent will be administered only to subjects under his/her personal supervision or under the supervision of sub-investigators responsible to him/her.  Use of the investigational agent by the subject must be recorded in the research record along with any changes in the study intervention.  The following are examples of changes in study intervention: </w:t>
      </w:r>
    </w:p>
    <w:p w14:paraId="77594725" w14:textId="77777777" w:rsidR="00D754C7" w:rsidRPr="008A06A1" w:rsidRDefault="00D754C7" w:rsidP="009A7B61">
      <w:pPr>
        <w:spacing w:after="0" w:line="240" w:lineRule="auto"/>
        <w:ind w:left="1800"/>
        <w:jc w:val="both"/>
        <w:rPr>
          <w:rFonts w:ascii="Arial Narrow" w:hAnsi="Arial Narrow"/>
          <w:sz w:val="24"/>
          <w:szCs w:val="24"/>
        </w:rPr>
      </w:pPr>
    </w:p>
    <w:p w14:paraId="370B51ED" w14:textId="77777777" w:rsidR="00D754C7" w:rsidRPr="008A06A1" w:rsidRDefault="00D754C7" w:rsidP="009A7B61">
      <w:pPr>
        <w:pStyle w:val="ListParagraph"/>
        <w:numPr>
          <w:ilvl w:val="2"/>
          <w:numId w:val="7"/>
        </w:numPr>
        <w:spacing w:after="0" w:line="240" w:lineRule="auto"/>
        <w:ind w:hanging="360"/>
        <w:jc w:val="both"/>
        <w:rPr>
          <w:rFonts w:ascii="Arial Narrow" w:hAnsi="Arial Narrow"/>
          <w:sz w:val="24"/>
          <w:szCs w:val="24"/>
        </w:rPr>
      </w:pPr>
      <w:r w:rsidRPr="008A06A1">
        <w:rPr>
          <w:rFonts w:ascii="Arial Narrow" w:hAnsi="Arial Narrow"/>
          <w:sz w:val="24"/>
          <w:szCs w:val="24"/>
        </w:rPr>
        <w:t>Any change in investigational agent status must be documented with sufficient detail to support and provide an explanation for the change.</w:t>
      </w:r>
    </w:p>
    <w:p w14:paraId="4852B1C3" w14:textId="77777777" w:rsidR="00D754C7" w:rsidRPr="008A06A1" w:rsidRDefault="00D754C7" w:rsidP="009A7B61">
      <w:pPr>
        <w:pStyle w:val="ListParagraph"/>
        <w:numPr>
          <w:ilvl w:val="2"/>
          <w:numId w:val="7"/>
        </w:numPr>
        <w:spacing w:after="0" w:line="240" w:lineRule="auto"/>
        <w:ind w:hanging="360"/>
        <w:jc w:val="both"/>
        <w:rPr>
          <w:rFonts w:ascii="Arial Narrow" w:hAnsi="Arial Narrow"/>
          <w:sz w:val="24"/>
          <w:szCs w:val="24"/>
        </w:rPr>
      </w:pPr>
      <w:r w:rsidRPr="008A06A1">
        <w:rPr>
          <w:rFonts w:ascii="Arial Narrow" w:hAnsi="Arial Narrow"/>
          <w:sz w:val="24"/>
          <w:szCs w:val="24"/>
        </w:rPr>
        <w:t>Entries regarding dose modifications must include the reason for the change and the actual dosage change.</w:t>
      </w:r>
    </w:p>
    <w:p w14:paraId="277A5651" w14:textId="77777777" w:rsidR="00D754C7" w:rsidRPr="008A06A1" w:rsidRDefault="00D754C7" w:rsidP="009A7B61">
      <w:pPr>
        <w:pStyle w:val="ListParagraph"/>
        <w:numPr>
          <w:ilvl w:val="2"/>
          <w:numId w:val="7"/>
        </w:numPr>
        <w:spacing w:after="0" w:line="240" w:lineRule="auto"/>
        <w:ind w:hanging="360"/>
        <w:jc w:val="both"/>
        <w:rPr>
          <w:rFonts w:ascii="Arial Narrow" w:hAnsi="Arial Narrow"/>
          <w:sz w:val="24"/>
          <w:szCs w:val="24"/>
        </w:rPr>
      </w:pPr>
      <w:r w:rsidRPr="008A06A1">
        <w:rPr>
          <w:rFonts w:ascii="Arial Narrow" w:hAnsi="Arial Narrow"/>
          <w:sz w:val="24"/>
          <w:szCs w:val="24"/>
        </w:rPr>
        <w:t xml:space="preserve">Notes regarding the holding of the investigational agent must include the reason for the </w:t>
      </w:r>
      <w:r w:rsidR="00F42D36">
        <w:rPr>
          <w:rFonts w:ascii="Arial Narrow" w:hAnsi="Arial Narrow"/>
          <w:sz w:val="24"/>
          <w:szCs w:val="24"/>
        </w:rPr>
        <w:t>agent being held</w:t>
      </w:r>
      <w:r w:rsidRPr="008A06A1">
        <w:rPr>
          <w:rFonts w:ascii="Arial Narrow" w:hAnsi="Arial Narrow"/>
          <w:sz w:val="24"/>
          <w:szCs w:val="24"/>
        </w:rPr>
        <w:t>.</w:t>
      </w:r>
    </w:p>
    <w:p w14:paraId="1B4E180D" w14:textId="77777777" w:rsidR="00D754C7" w:rsidRPr="008A06A1" w:rsidRDefault="00D754C7" w:rsidP="009A7B61">
      <w:pPr>
        <w:pStyle w:val="ListParagraph"/>
        <w:numPr>
          <w:ilvl w:val="2"/>
          <w:numId w:val="7"/>
        </w:numPr>
        <w:spacing w:after="0" w:line="240" w:lineRule="auto"/>
        <w:ind w:hanging="360"/>
        <w:jc w:val="both"/>
        <w:rPr>
          <w:rFonts w:ascii="Arial Narrow" w:hAnsi="Arial Narrow"/>
          <w:sz w:val="24"/>
          <w:szCs w:val="24"/>
        </w:rPr>
      </w:pPr>
      <w:r w:rsidRPr="008A06A1">
        <w:rPr>
          <w:rFonts w:ascii="Arial Narrow" w:hAnsi="Arial Narrow"/>
          <w:sz w:val="24"/>
          <w:szCs w:val="24"/>
        </w:rPr>
        <w:t>Notes regarding the reinstitution of the investigational agent must include the reason for reinstitution of the agent and the dosage.</w:t>
      </w:r>
    </w:p>
    <w:p w14:paraId="1E77E0A8" w14:textId="6D2EF58C" w:rsidR="00D754C7" w:rsidRPr="00412293" w:rsidRDefault="00D754C7" w:rsidP="009A7B61">
      <w:pPr>
        <w:spacing w:after="0" w:line="240" w:lineRule="auto"/>
        <w:ind w:left="1080"/>
        <w:jc w:val="both"/>
        <w:rPr>
          <w:rFonts w:ascii="Arial Narrow" w:hAnsi="Arial Narrow"/>
          <w:sz w:val="24"/>
          <w:szCs w:val="24"/>
        </w:rPr>
      </w:pPr>
      <w:r w:rsidRPr="00412293">
        <w:rPr>
          <w:rFonts w:ascii="Arial Narrow" w:hAnsi="Arial Narrow"/>
          <w:sz w:val="24"/>
          <w:szCs w:val="24"/>
        </w:rPr>
        <w:t>If the services of the UPMC Investigational Drug Service</w:t>
      </w:r>
      <w:r w:rsidR="00F732D6">
        <w:rPr>
          <w:rFonts w:ascii="Arial Narrow" w:hAnsi="Arial Narrow"/>
          <w:sz w:val="24"/>
          <w:szCs w:val="24"/>
        </w:rPr>
        <w:t>s</w:t>
      </w:r>
      <w:r w:rsidRPr="00412293">
        <w:rPr>
          <w:rFonts w:ascii="Arial Narrow" w:hAnsi="Arial Narrow"/>
          <w:sz w:val="24"/>
          <w:szCs w:val="24"/>
        </w:rPr>
        <w:t xml:space="preserve"> (IDS) are utilized, IDS will ensure that procurement, receipt, storage, accountability, preparation, dispensing and labeling of investigational agents comply with state, federal (FDA) and institutional </w:t>
      </w:r>
      <w:r w:rsidR="00F71647">
        <w:rPr>
          <w:rFonts w:ascii="Arial Narrow" w:hAnsi="Arial Narrow"/>
          <w:sz w:val="24"/>
          <w:szCs w:val="24"/>
        </w:rPr>
        <w:t xml:space="preserve">Joint Commission on Accreditation of Healthcare Organizations </w:t>
      </w:r>
      <w:r w:rsidRPr="00412293">
        <w:rPr>
          <w:rFonts w:ascii="Arial Narrow" w:hAnsi="Arial Narrow"/>
          <w:sz w:val="24"/>
          <w:szCs w:val="24"/>
        </w:rPr>
        <w:t xml:space="preserve">(JCAHO) standards for handling such agents.  </w:t>
      </w:r>
    </w:p>
    <w:p w14:paraId="77F244A0" w14:textId="77777777" w:rsidR="00D754C7" w:rsidRPr="008A06A1" w:rsidRDefault="00D754C7" w:rsidP="009A7B61">
      <w:pPr>
        <w:spacing w:after="0" w:line="240" w:lineRule="auto"/>
        <w:ind w:left="1440"/>
        <w:jc w:val="both"/>
        <w:rPr>
          <w:rFonts w:ascii="Arial Narrow" w:hAnsi="Arial Narrow"/>
          <w:sz w:val="24"/>
          <w:szCs w:val="24"/>
        </w:rPr>
      </w:pPr>
    </w:p>
    <w:p w14:paraId="243FA5CA" w14:textId="77777777" w:rsidR="00D754C7" w:rsidRPr="00E81FB7" w:rsidRDefault="00D754C7" w:rsidP="009A7B61">
      <w:pPr>
        <w:pStyle w:val="ListParagraph"/>
        <w:numPr>
          <w:ilvl w:val="0"/>
          <w:numId w:val="10"/>
        </w:numPr>
        <w:spacing w:after="0" w:line="240" w:lineRule="auto"/>
        <w:ind w:left="1080"/>
        <w:jc w:val="both"/>
        <w:rPr>
          <w:rFonts w:ascii="Arial Narrow" w:hAnsi="Arial Narrow"/>
          <w:sz w:val="24"/>
          <w:szCs w:val="24"/>
          <w:u w:val="single"/>
        </w:rPr>
      </w:pPr>
      <w:r w:rsidRPr="00E81FB7">
        <w:rPr>
          <w:rFonts w:ascii="Arial Narrow" w:hAnsi="Arial Narrow"/>
          <w:sz w:val="24"/>
          <w:szCs w:val="24"/>
          <w:u w:val="single"/>
        </w:rPr>
        <w:t>Investigational Device</w:t>
      </w:r>
    </w:p>
    <w:p w14:paraId="38C7ED02" w14:textId="2F9EA8E0" w:rsidR="00D754C7" w:rsidRPr="000072EF" w:rsidRDefault="00D754C7" w:rsidP="009A7B61">
      <w:pPr>
        <w:spacing w:after="0" w:line="240" w:lineRule="auto"/>
        <w:ind w:left="1080"/>
        <w:jc w:val="both"/>
        <w:rPr>
          <w:rFonts w:ascii="Arial Narrow" w:hAnsi="Arial Narrow"/>
          <w:sz w:val="24"/>
          <w:szCs w:val="24"/>
        </w:rPr>
      </w:pPr>
      <w:r w:rsidRPr="000072EF">
        <w:rPr>
          <w:rFonts w:ascii="Arial Narrow" w:hAnsi="Arial Narrow"/>
          <w:sz w:val="24"/>
          <w:szCs w:val="24"/>
        </w:rPr>
        <w:t xml:space="preserve">An investigator shall permit an investigational device to be used only with subjects under the investigator’s supervision.  An investigator shall not supply an investigational device to any person not authorized under 21 CFR Part 812 to receive </w:t>
      </w:r>
      <w:r w:rsidR="00B11758">
        <w:rPr>
          <w:rFonts w:ascii="Arial Narrow" w:hAnsi="Arial Narrow"/>
          <w:sz w:val="24"/>
          <w:szCs w:val="24"/>
        </w:rPr>
        <w:t>the device</w:t>
      </w:r>
      <w:r w:rsidRPr="000072EF">
        <w:rPr>
          <w:rFonts w:ascii="Arial Narrow" w:hAnsi="Arial Narrow"/>
          <w:sz w:val="24"/>
          <w:szCs w:val="24"/>
        </w:rPr>
        <w:t xml:space="preserve">.  </w:t>
      </w:r>
    </w:p>
    <w:p w14:paraId="68DC2929" w14:textId="77777777" w:rsidR="00D754C7" w:rsidRPr="008A06A1" w:rsidRDefault="00D754C7" w:rsidP="009A7B61">
      <w:pPr>
        <w:spacing w:after="0" w:line="240" w:lineRule="auto"/>
        <w:ind w:left="1080"/>
        <w:jc w:val="both"/>
        <w:rPr>
          <w:rFonts w:ascii="Arial Narrow" w:hAnsi="Arial Narrow"/>
          <w:sz w:val="24"/>
          <w:szCs w:val="24"/>
        </w:rPr>
      </w:pPr>
    </w:p>
    <w:p w14:paraId="6123F604" w14:textId="74C167D2" w:rsidR="00D754C7" w:rsidRPr="000072EF" w:rsidRDefault="00D754C7" w:rsidP="009A7B61">
      <w:pPr>
        <w:spacing w:after="0" w:line="240" w:lineRule="auto"/>
        <w:ind w:left="1080"/>
        <w:jc w:val="both"/>
        <w:rPr>
          <w:rFonts w:ascii="Arial Narrow" w:hAnsi="Arial Narrow"/>
          <w:sz w:val="24"/>
          <w:szCs w:val="24"/>
        </w:rPr>
      </w:pPr>
      <w:r w:rsidRPr="000072EF">
        <w:rPr>
          <w:rFonts w:ascii="Arial Narrow" w:hAnsi="Arial Narrow"/>
          <w:sz w:val="24"/>
          <w:szCs w:val="24"/>
        </w:rPr>
        <w:t>The best strategy for reducing the risk that an investigational device could be improperly dispensed, whether purposely or inadvertently</w:t>
      </w:r>
      <w:r w:rsidR="00910BFC">
        <w:rPr>
          <w:rFonts w:ascii="Arial Narrow" w:hAnsi="Arial Narrow"/>
          <w:sz w:val="24"/>
          <w:szCs w:val="24"/>
        </w:rPr>
        <w:t>,</w:t>
      </w:r>
      <w:r w:rsidRPr="000072EF">
        <w:rPr>
          <w:rFonts w:ascii="Arial Narrow" w:hAnsi="Arial Narrow"/>
          <w:sz w:val="24"/>
          <w:szCs w:val="24"/>
        </w:rPr>
        <w:t xml:space="preserve"> is for the investigator to closely monitor devices.  Investigators are required to maintain complete, current and accurate records of the receipt, use, </w:t>
      </w:r>
      <w:r w:rsidR="007F39ED">
        <w:rPr>
          <w:rFonts w:ascii="Arial Narrow" w:hAnsi="Arial Narrow"/>
          <w:sz w:val="24"/>
          <w:szCs w:val="24"/>
        </w:rPr>
        <w:t xml:space="preserve">and </w:t>
      </w:r>
      <w:r w:rsidRPr="000072EF">
        <w:rPr>
          <w:rFonts w:ascii="Arial Narrow" w:hAnsi="Arial Narrow"/>
          <w:sz w:val="24"/>
          <w:szCs w:val="24"/>
        </w:rPr>
        <w:t>disposition of investigational devices.  Specific recordkeeping requirements are set forth at 21 CFR 812.140(a).</w:t>
      </w:r>
      <w:r w:rsidR="00004527" w:rsidRPr="000072EF">
        <w:rPr>
          <w:rFonts w:ascii="Arial Narrow" w:hAnsi="Arial Narrow"/>
          <w:sz w:val="24"/>
          <w:szCs w:val="24"/>
        </w:rPr>
        <w:t xml:space="preserve">  </w:t>
      </w:r>
    </w:p>
    <w:p w14:paraId="3BA1D56A" w14:textId="77777777" w:rsidR="00D754C7" w:rsidRPr="008A06A1" w:rsidRDefault="00D754C7" w:rsidP="009A7B61">
      <w:pPr>
        <w:spacing w:after="0" w:line="240" w:lineRule="auto"/>
        <w:ind w:left="1080"/>
        <w:jc w:val="both"/>
        <w:rPr>
          <w:rFonts w:ascii="Arial Narrow" w:hAnsi="Arial Narrow"/>
          <w:sz w:val="24"/>
          <w:szCs w:val="24"/>
        </w:rPr>
      </w:pPr>
    </w:p>
    <w:p w14:paraId="4A8514CE" w14:textId="77777777" w:rsidR="00D754C7" w:rsidRPr="000072EF" w:rsidRDefault="00D754C7" w:rsidP="009A7B61">
      <w:pPr>
        <w:spacing w:after="0" w:line="240" w:lineRule="auto"/>
        <w:ind w:left="1080"/>
        <w:jc w:val="both"/>
        <w:rPr>
          <w:rFonts w:ascii="Arial Narrow" w:hAnsi="Arial Narrow"/>
          <w:sz w:val="24"/>
          <w:szCs w:val="24"/>
        </w:rPr>
      </w:pPr>
      <w:r w:rsidRPr="000072EF">
        <w:rPr>
          <w:rFonts w:ascii="Arial Narrow" w:hAnsi="Arial Narrow"/>
          <w:sz w:val="24"/>
          <w:szCs w:val="24"/>
        </w:rPr>
        <w:t xml:space="preserve">Upon completion or termination of a clinical investigation or the investigator’s part of an investigation, or at the sponsor’s request, an investigator shall return to the sponsor any remaining supply of the device or otherwise dispose of the device as the sponsor directs. </w:t>
      </w:r>
    </w:p>
    <w:p w14:paraId="6E7BFFBF" w14:textId="77777777" w:rsidR="00D754C7" w:rsidRPr="008A06A1" w:rsidRDefault="00D754C7" w:rsidP="009A7B61">
      <w:pPr>
        <w:spacing w:after="0" w:line="240" w:lineRule="auto"/>
        <w:ind w:left="1080"/>
        <w:jc w:val="both"/>
        <w:rPr>
          <w:rFonts w:ascii="Arial Narrow" w:hAnsi="Arial Narrow"/>
          <w:sz w:val="24"/>
          <w:szCs w:val="24"/>
        </w:rPr>
      </w:pPr>
    </w:p>
    <w:p w14:paraId="260F2538" w14:textId="77777777" w:rsidR="00D754C7" w:rsidRPr="00E81FB7" w:rsidRDefault="00D754C7" w:rsidP="009A7B61">
      <w:pPr>
        <w:pStyle w:val="ListParagraph"/>
        <w:numPr>
          <w:ilvl w:val="0"/>
          <w:numId w:val="10"/>
        </w:numPr>
        <w:spacing w:after="0" w:line="240" w:lineRule="auto"/>
        <w:ind w:left="1080"/>
        <w:jc w:val="both"/>
        <w:rPr>
          <w:rFonts w:ascii="Arial Narrow" w:hAnsi="Arial Narrow"/>
          <w:sz w:val="24"/>
          <w:szCs w:val="24"/>
        </w:rPr>
      </w:pPr>
      <w:r w:rsidRPr="00E81FB7">
        <w:rPr>
          <w:rFonts w:ascii="Arial Narrow" w:hAnsi="Arial Narrow"/>
          <w:sz w:val="24"/>
          <w:szCs w:val="24"/>
          <w:u w:val="single"/>
        </w:rPr>
        <w:t>Endpoints</w:t>
      </w:r>
    </w:p>
    <w:p w14:paraId="2E139F4D" w14:textId="77777777" w:rsidR="00D754C7" w:rsidRPr="000072EF" w:rsidRDefault="00D754C7" w:rsidP="009A7B61">
      <w:pPr>
        <w:spacing w:after="0" w:line="240" w:lineRule="auto"/>
        <w:ind w:left="1080"/>
        <w:jc w:val="both"/>
        <w:rPr>
          <w:rFonts w:ascii="Arial Narrow" w:hAnsi="Arial Narrow"/>
          <w:sz w:val="24"/>
          <w:szCs w:val="24"/>
        </w:rPr>
      </w:pPr>
      <w:r w:rsidRPr="000072EF">
        <w:rPr>
          <w:rFonts w:ascii="Arial Narrow" w:hAnsi="Arial Narrow"/>
          <w:sz w:val="24"/>
          <w:szCs w:val="24"/>
        </w:rPr>
        <w:t>For study defined clinical or laboratory-based endpoints, subject research records must document the specifics of the events or test results as required by the protocol.  The results of all diagnostic evaluations needed to substantiate a diagnosis must be included in the research record.</w:t>
      </w:r>
    </w:p>
    <w:p w14:paraId="41D30B2A" w14:textId="77777777" w:rsidR="003A30F8" w:rsidRDefault="003A30F8" w:rsidP="009A7B61">
      <w:pPr>
        <w:spacing w:after="0" w:line="240" w:lineRule="auto"/>
        <w:ind w:left="1080"/>
        <w:jc w:val="both"/>
        <w:rPr>
          <w:rFonts w:ascii="Arial Narrow" w:hAnsi="Arial Narrow"/>
          <w:sz w:val="24"/>
          <w:szCs w:val="24"/>
        </w:rPr>
      </w:pPr>
    </w:p>
    <w:p w14:paraId="58601AF4" w14:textId="77777777" w:rsidR="00D754C7" w:rsidRPr="00E81FB7" w:rsidRDefault="00D754C7" w:rsidP="009A7B61">
      <w:pPr>
        <w:pStyle w:val="ListParagraph"/>
        <w:numPr>
          <w:ilvl w:val="0"/>
          <w:numId w:val="10"/>
        </w:numPr>
        <w:spacing w:after="0" w:line="240" w:lineRule="auto"/>
        <w:ind w:left="1080"/>
        <w:jc w:val="both"/>
        <w:rPr>
          <w:rFonts w:ascii="Arial Narrow" w:hAnsi="Arial Narrow"/>
          <w:sz w:val="24"/>
          <w:szCs w:val="24"/>
        </w:rPr>
      </w:pPr>
      <w:r w:rsidRPr="00E81FB7">
        <w:rPr>
          <w:rFonts w:ascii="Arial Narrow" w:hAnsi="Arial Narrow"/>
          <w:sz w:val="24"/>
          <w:szCs w:val="24"/>
          <w:u w:val="single"/>
        </w:rPr>
        <w:t>Protocol Deviations</w:t>
      </w:r>
    </w:p>
    <w:p w14:paraId="79F6F487" w14:textId="5425263A" w:rsidR="00D754C7" w:rsidRPr="000072EF" w:rsidRDefault="00D754C7" w:rsidP="009A7B61">
      <w:pPr>
        <w:spacing w:after="0" w:line="240" w:lineRule="auto"/>
        <w:ind w:left="1080"/>
        <w:jc w:val="both"/>
        <w:rPr>
          <w:rFonts w:ascii="Arial Narrow" w:hAnsi="Arial Narrow"/>
          <w:sz w:val="24"/>
          <w:szCs w:val="24"/>
        </w:rPr>
      </w:pPr>
      <w:r w:rsidRPr="000072EF">
        <w:rPr>
          <w:rFonts w:ascii="Arial Narrow" w:hAnsi="Arial Narrow"/>
          <w:sz w:val="24"/>
          <w:szCs w:val="24"/>
        </w:rPr>
        <w:t xml:space="preserve">All protocol deviations must be recorded in the research record and if pertinent, the reasons for the deviations and/or attempts to prevent or correct the deviations are to be included in the documentation.  For example, a missed visit needs a note stating it is a missed visit and the research staff’s attempts to locate the subject to request that he/she come in to make up that visit.  </w:t>
      </w:r>
      <w:r w:rsidR="00617FF7">
        <w:rPr>
          <w:rFonts w:ascii="Arial Narrow" w:hAnsi="Arial Narrow"/>
          <w:sz w:val="24"/>
          <w:szCs w:val="24"/>
        </w:rPr>
        <w:t xml:space="preserve">A log of protocol deviations should be maintained as </w:t>
      </w:r>
      <w:r w:rsidR="009E42FD">
        <w:rPr>
          <w:rFonts w:ascii="Arial Narrow" w:hAnsi="Arial Narrow"/>
          <w:sz w:val="24"/>
          <w:szCs w:val="24"/>
        </w:rPr>
        <w:t xml:space="preserve">specified by the reviewing IRB and study sponsor.  </w:t>
      </w:r>
    </w:p>
    <w:p w14:paraId="1E5E9C0F" w14:textId="2E95ABAA" w:rsidR="00EA39EA" w:rsidRDefault="00EA39EA" w:rsidP="009A7B61">
      <w:pPr>
        <w:spacing w:after="0" w:line="240" w:lineRule="auto"/>
        <w:ind w:left="1080"/>
        <w:jc w:val="both"/>
        <w:rPr>
          <w:rFonts w:ascii="Arial Narrow" w:hAnsi="Arial Narrow"/>
          <w:sz w:val="24"/>
          <w:szCs w:val="24"/>
        </w:rPr>
      </w:pPr>
    </w:p>
    <w:p w14:paraId="48D7577B" w14:textId="3CF16A2A" w:rsidR="00992EEB" w:rsidRPr="00992EEB" w:rsidRDefault="00EF3BD3" w:rsidP="009A7B61">
      <w:pPr>
        <w:pStyle w:val="ListParagraph"/>
        <w:numPr>
          <w:ilvl w:val="0"/>
          <w:numId w:val="1"/>
        </w:numPr>
        <w:spacing w:after="0" w:line="240" w:lineRule="auto"/>
        <w:ind w:left="360"/>
        <w:jc w:val="both"/>
        <w:rPr>
          <w:rFonts w:ascii="Arial Narrow" w:hAnsi="Arial Narrow"/>
          <w:b/>
          <w:sz w:val="24"/>
          <w:szCs w:val="24"/>
        </w:rPr>
      </w:pPr>
      <w:r w:rsidRPr="008B043D">
        <w:rPr>
          <w:rFonts w:ascii="Arial Narrow" w:eastAsiaTheme="minorEastAsia" w:hAnsi="Arial Narrow" w:cs="Times New Roman"/>
          <w:b/>
          <w:sz w:val="24"/>
          <w:szCs w:val="24"/>
        </w:rPr>
        <w:t xml:space="preserve">OTHER ESSENTIAL DOCUMENTS </w:t>
      </w:r>
    </w:p>
    <w:p w14:paraId="067E3F6E" w14:textId="27C4ED7B" w:rsidR="002F414F" w:rsidRPr="008B043D" w:rsidRDefault="006A4898" w:rsidP="009A7B61">
      <w:pPr>
        <w:pStyle w:val="ListParagraph"/>
        <w:spacing w:after="0" w:line="240" w:lineRule="auto"/>
        <w:ind w:left="360"/>
        <w:jc w:val="both"/>
        <w:rPr>
          <w:rFonts w:ascii="Arial Narrow" w:hAnsi="Arial Narrow"/>
          <w:b/>
          <w:sz w:val="24"/>
          <w:szCs w:val="24"/>
        </w:rPr>
      </w:pPr>
      <w:r w:rsidRPr="008B043D">
        <w:rPr>
          <w:rFonts w:ascii="Arial Narrow" w:eastAsiaTheme="minorEastAsia" w:hAnsi="Arial Narrow" w:cs="Times New Roman"/>
          <w:b/>
          <w:sz w:val="24"/>
          <w:szCs w:val="24"/>
        </w:rPr>
        <w:t xml:space="preserve"> </w:t>
      </w:r>
    </w:p>
    <w:p w14:paraId="345412F6" w14:textId="4B44C4CC" w:rsidR="002A635F" w:rsidRDefault="002A635F" w:rsidP="009A7B61">
      <w:pPr>
        <w:spacing w:after="0" w:line="240" w:lineRule="auto"/>
        <w:jc w:val="both"/>
        <w:rPr>
          <w:rFonts w:ascii="Arial Narrow" w:hAnsi="Arial Narrow"/>
          <w:sz w:val="24"/>
          <w:szCs w:val="24"/>
        </w:rPr>
      </w:pPr>
      <w:r w:rsidRPr="00C65CA6">
        <w:rPr>
          <w:rFonts w:ascii="Arial Narrow" w:hAnsi="Arial Narrow"/>
          <w:sz w:val="24"/>
          <w:szCs w:val="24"/>
        </w:rPr>
        <w:t xml:space="preserve">In addition to the requirements for </w:t>
      </w:r>
      <w:r w:rsidR="005D2C11">
        <w:rPr>
          <w:rFonts w:ascii="Arial Narrow" w:hAnsi="Arial Narrow"/>
          <w:sz w:val="24"/>
          <w:szCs w:val="24"/>
        </w:rPr>
        <w:t xml:space="preserve">research </w:t>
      </w:r>
      <w:r w:rsidR="00202B55">
        <w:rPr>
          <w:rFonts w:ascii="Arial Narrow" w:hAnsi="Arial Narrow"/>
          <w:sz w:val="24"/>
          <w:szCs w:val="24"/>
        </w:rPr>
        <w:t xml:space="preserve">subject </w:t>
      </w:r>
      <w:r w:rsidRPr="00C65CA6">
        <w:rPr>
          <w:rFonts w:ascii="Arial Narrow" w:hAnsi="Arial Narrow"/>
          <w:sz w:val="24"/>
          <w:szCs w:val="24"/>
        </w:rPr>
        <w:t xml:space="preserve">records, there are other documents essential to the conduct of a clinical trial.  The ICH </w:t>
      </w:r>
      <w:r w:rsidR="00C269FB">
        <w:rPr>
          <w:rFonts w:ascii="Arial Narrow" w:hAnsi="Arial Narrow"/>
          <w:sz w:val="24"/>
          <w:szCs w:val="24"/>
        </w:rPr>
        <w:t xml:space="preserve">GCP </w:t>
      </w:r>
      <w:r w:rsidR="005D2C11">
        <w:rPr>
          <w:rFonts w:ascii="Arial Narrow" w:hAnsi="Arial Narrow"/>
          <w:sz w:val="24"/>
          <w:szCs w:val="24"/>
        </w:rPr>
        <w:t>G</w:t>
      </w:r>
      <w:r w:rsidRPr="00C65CA6">
        <w:rPr>
          <w:rFonts w:ascii="Arial Narrow" w:hAnsi="Arial Narrow"/>
          <w:sz w:val="24"/>
          <w:szCs w:val="24"/>
        </w:rPr>
        <w:t>uideline outline</w:t>
      </w:r>
      <w:r w:rsidR="00291DB7">
        <w:rPr>
          <w:rFonts w:ascii="Arial Narrow" w:hAnsi="Arial Narrow"/>
          <w:sz w:val="24"/>
          <w:szCs w:val="24"/>
        </w:rPr>
        <w:t>s</w:t>
      </w:r>
      <w:r w:rsidRPr="00C65CA6">
        <w:rPr>
          <w:rFonts w:ascii="Arial Narrow" w:hAnsi="Arial Narrow"/>
          <w:sz w:val="24"/>
          <w:szCs w:val="24"/>
        </w:rPr>
        <w:t xml:space="preserve"> in detail the documents required for maintenance by both the study sponsor and investigator.</w:t>
      </w:r>
      <w:r w:rsidR="003071F9">
        <w:rPr>
          <w:rFonts w:ascii="Arial Narrow" w:hAnsi="Arial Narrow"/>
          <w:sz w:val="24"/>
          <w:szCs w:val="24"/>
        </w:rPr>
        <w:t xml:space="preserve">  </w:t>
      </w:r>
      <w:r w:rsidR="0033126A">
        <w:rPr>
          <w:rFonts w:ascii="Arial Narrow" w:hAnsi="Arial Narrow"/>
          <w:sz w:val="24"/>
          <w:szCs w:val="24"/>
        </w:rPr>
        <w:t>Sponsors and i</w:t>
      </w:r>
      <w:r w:rsidR="003071F9">
        <w:rPr>
          <w:rFonts w:ascii="Arial Narrow" w:hAnsi="Arial Narrow"/>
          <w:sz w:val="24"/>
          <w:szCs w:val="24"/>
        </w:rPr>
        <w:t>nvestigators should thoroughly review this information and determine which documents are applicable to their clinical trial.</w:t>
      </w:r>
    </w:p>
    <w:p w14:paraId="283EA319" w14:textId="77777777" w:rsidR="00315C2B" w:rsidRDefault="00315C2B" w:rsidP="009A7B61">
      <w:pPr>
        <w:spacing w:after="0" w:line="240" w:lineRule="auto"/>
        <w:jc w:val="both"/>
        <w:rPr>
          <w:rFonts w:ascii="Arial Narrow" w:hAnsi="Arial Narrow"/>
          <w:sz w:val="24"/>
          <w:szCs w:val="24"/>
        </w:rPr>
      </w:pPr>
    </w:p>
    <w:p w14:paraId="54DFE009" w14:textId="5552E98C" w:rsidR="003C0D56" w:rsidRDefault="0043273F" w:rsidP="009A7B61">
      <w:pPr>
        <w:spacing w:after="0" w:line="240" w:lineRule="auto"/>
        <w:jc w:val="both"/>
        <w:rPr>
          <w:rFonts w:ascii="Arial Narrow" w:hAnsi="Arial Narrow"/>
          <w:sz w:val="24"/>
          <w:szCs w:val="24"/>
        </w:rPr>
      </w:pPr>
      <w:r>
        <w:rPr>
          <w:rFonts w:ascii="Arial Narrow" w:hAnsi="Arial Narrow"/>
          <w:sz w:val="24"/>
          <w:szCs w:val="24"/>
        </w:rPr>
        <w:t xml:space="preserve">Regulatory </w:t>
      </w:r>
      <w:r w:rsidR="006545BD">
        <w:rPr>
          <w:rFonts w:ascii="Arial Narrow" w:hAnsi="Arial Narrow"/>
          <w:sz w:val="24"/>
          <w:szCs w:val="24"/>
        </w:rPr>
        <w:t>documents</w:t>
      </w:r>
      <w:r>
        <w:rPr>
          <w:rFonts w:ascii="Arial Narrow" w:hAnsi="Arial Narrow"/>
          <w:sz w:val="24"/>
          <w:szCs w:val="24"/>
        </w:rPr>
        <w:t xml:space="preserve"> may be maintained</w:t>
      </w:r>
      <w:r w:rsidR="001A5470">
        <w:rPr>
          <w:rFonts w:ascii="Arial Narrow" w:hAnsi="Arial Narrow"/>
          <w:sz w:val="24"/>
          <w:szCs w:val="24"/>
        </w:rPr>
        <w:t xml:space="preserve"> in electronic and/or hard copy format</w:t>
      </w:r>
      <w:r>
        <w:rPr>
          <w:rFonts w:ascii="Arial Narrow" w:hAnsi="Arial Narrow"/>
          <w:sz w:val="24"/>
          <w:szCs w:val="24"/>
        </w:rPr>
        <w:t>.</w:t>
      </w:r>
      <w:r w:rsidR="003C0D56">
        <w:rPr>
          <w:rFonts w:ascii="Arial Narrow" w:hAnsi="Arial Narrow"/>
          <w:sz w:val="24"/>
          <w:szCs w:val="24"/>
        </w:rPr>
        <w:t xml:space="preserve">  For hard copy documents it is recommended that each section of the regulatory binder is labeled (e.g., IRB correspondence, protocol training, etc.) and that documents are stored in reverse chronological order, which means the newest document within a section is filed in the front of the section.</w:t>
      </w:r>
    </w:p>
    <w:p w14:paraId="325F08E3" w14:textId="77777777" w:rsidR="003C0D56" w:rsidRDefault="003C0D56" w:rsidP="009A7B61">
      <w:pPr>
        <w:spacing w:after="0" w:line="240" w:lineRule="auto"/>
        <w:jc w:val="both"/>
        <w:rPr>
          <w:rFonts w:ascii="Arial Narrow" w:hAnsi="Arial Narrow"/>
          <w:sz w:val="24"/>
          <w:szCs w:val="24"/>
        </w:rPr>
      </w:pPr>
    </w:p>
    <w:p w14:paraId="0D9EE36F" w14:textId="54F9E22E" w:rsidR="00886923" w:rsidRDefault="00886923" w:rsidP="009A7B61">
      <w:pPr>
        <w:spacing w:after="0" w:line="240" w:lineRule="auto"/>
        <w:jc w:val="both"/>
        <w:rPr>
          <w:rFonts w:ascii="Arial Narrow" w:hAnsi="Arial Narrow"/>
          <w:sz w:val="24"/>
          <w:szCs w:val="24"/>
        </w:rPr>
      </w:pPr>
      <w:r>
        <w:rPr>
          <w:rFonts w:ascii="Arial Narrow" w:hAnsi="Arial Narrow"/>
          <w:sz w:val="24"/>
          <w:szCs w:val="24"/>
        </w:rPr>
        <w:t xml:space="preserve">For electronic </w:t>
      </w:r>
      <w:r w:rsidR="00ED1D7E">
        <w:rPr>
          <w:rFonts w:ascii="Arial Narrow" w:hAnsi="Arial Narrow"/>
          <w:sz w:val="24"/>
          <w:szCs w:val="24"/>
        </w:rPr>
        <w:t>documents</w:t>
      </w:r>
      <w:r>
        <w:rPr>
          <w:rFonts w:ascii="Arial Narrow" w:hAnsi="Arial Narrow"/>
          <w:sz w:val="24"/>
          <w:szCs w:val="24"/>
        </w:rPr>
        <w:t xml:space="preserve"> a </w:t>
      </w:r>
      <w:r w:rsidR="006545BD">
        <w:rPr>
          <w:rFonts w:ascii="Arial Narrow" w:hAnsi="Arial Narrow"/>
          <w:sz w:val="24"/>
          <w:szCs w:val="24"/>
        </w:rPr>
        <w:t>memorandum</w:t>
      </w:r>
      <w:r>
        <w:rPr>
          <w:rFonts w:ascii="Arial Narrow" w:hAnsi="Arial Narrow"/>
          <w:sz w:val="24"/>
          <w:szCs w:val="24"/>
        </w:rPr>
        <w:t xml:space="preserve"> </w:t>
      </w:r>
      <w:r w:rsidR="006D2575">
        <w:rPr>
          <w:rFonts w:ascii="Arial Narrow" w:hAnsi="Arial Narrow"/>
          <w:sz w:val="24"/>
          <w:szCs w:val="24"/>
        </w:rPr>
        <w:t xml:space="preserve">with the document name </w:t>
      </w:r>
      <w:r>
        <w:rPr>
          <w:rFonts w:ascii="Arial Narrow" w:hAnsi="Arial Narrow"/>
          <w:sz w:val="24"/>
          <w:szCs w:val="24"/>
        </w:rPr>
        <w:t xml:space="preserve">should be </w:t>
      </w:r>
      <w:r w:rsidR="006545BD">
        <w:rPr>
          <w:rFonts w:ascii="Arial Narrow" w:hAnsi="Arial Narrow"/>
          <w:sz w:val="24"/>
          <w:szCs w:val="24"/>
        </w:rPr>
        <w:t>filed</w:t>
      </w:r>
      <w:r>
        <w:rPr>
          <w:rFonts w:ascii="Arial Narrow" w:hAnsi="Arial Narrow"/>
          <w:sz w:val="24"/>
          <w:szCs w:val="24"/>
        </w:rPr>
        <w:t xml:space="preserve"> in the relevant </w:t>
      </w:r>
      <w:r w:rsidR="006545BD">
        <w:rPr>
          <w:rFonts w:ascii="Arial Narrow" w:hAnsi="Arial Narrow"/>
          <w:sz w:val="24"/>
          <w:szCs w:val="24"/>
        </w:rPr>
        <w:t>section</w:t>
      </w:r>
      <w:r>
        <w:rPr>
          <w:rFonts w:ascii="Arial Narrow" w:hAnsi="Arial Narrow"/>
          <w:sz w:val="24"/>
          <w:szCs w:val="24"/>
        </w:rPr>
        <w:t xml:space="preserve"> of the </w:t>
      </w:r>
      <w:r w:rsidR="00BD4F6E">
        <w:rPr>
          <w:rFonts w:ascii="Arial Narrow" w:hAnsi="Arial Narrow"/>
          <w:sz w:val="24"/>
          <w:szCs w:val="24"/>
        </w:rPr>
        <w:t xml:space="preserve">regulatory </w:t>
      </w:r>
      <w:r>
        <w:rPr>
          <w:rFonts w:ascii="Arial Narrow" w:hAnsi="Arial Narrow"/>
          <w:sz w:val="24"/>
          <w:szCs w:val="24"/>
        </w:rPr>
        <w:t xml:space="preserve">binder </w:t>
      </w:r>
      <w:r w:rsidR="00ED1D7E">
        <w:rPr>
          <w:rFonts w:ascii="Arial Narrow" w:hAnsi="Arial Narrow"/>
          <w:sz w:val="24"/>
          <w:szCs w:val="24"/>
        </w:rPr>
        <w:t xml:space="preserve">and </w:t>
      </w:r>
      <w:r w:rsidR="006D2575">
        <w:rPr>
          <w:rFonts w:ascii="Arial Narrow" w:hAnsi="Arial Narrow"/>
          <w:sz w:val="24"/>
          <w:szCs w:val="24"/>
        </w:rPr>
        <w:t xml:space="preserve">should </w:t>
      </w:r>
      <w:r>
        <w:rPr>
          <w:rFonts w:ascii="Arial Narrow" w:hAnsi="Arial Narrow"/>
          <w:sz w:val="24"/>
          <w:szCs w:val="24"/>
        </w:rPr>
        <w:t xml:space="preserve">direct an individual to the electronic </w:t>
      </w:r>
      <w:r w:rsidR="00BD4F6E">
        <w:rPr>
          <w:rFonts w:ascii="Arial Narrow" w:hAnsi="Arial Narrow"/>
          <w:sz w:val="24"/>
          <w:szCs w:val="24"/>
        </w:rPr>
        <w:t xml:space="preserve">storage </w:t>
      </w:r>
      <w:r w:rsidR="00ED1D7E">
        <w:rPr>
          <w:rFonts w:ascii="Arial Narrow" w:hAnsi="Arial Narrow"/>
          <w:sz w:val="24"/>
          <w:szCs w:val="24"/>
        </w:rPr>
        <w:t>pathway</w:t>
      </w:r>
      <w:r>
        <w:rPr>
          <w:rFonts w:ascii="Arial Narrow" w:hAnsi="Arial Narrow"/>
          <w:sz w:val="24"/>
          <w:szCs w:val="24"/>
        </w:rPr>
        <w:t xml:space="preserve">, or a </w:t>
      </w:r>
      <w:r w:rsidR="00BD4F6E">
        <w:rPr>
          <w:rFonts w:ascii="Arial Narrow" w:hAnsi="Arial Narrow"/>
          <w:sz w:val="24"/>
          <w:szCs w:val="24"/>
        </w:rPr>
        <w:t xml:space="preserve">memorandum </w:t>
      </w:r>
      <w:r w:rsidR="003C0D56">
        <w:rPr>
          <w:rFonts w:ascii="Arial Narrow" w:hAnsi="Arial Narrow"/>
          <w:sz w:val="24"/>
          <w:szCs w:val="24"/>
        </w:rPr>
        <w:t xml:space="preserve">listing </w:t>
      </w:r>
      <w:r w:rsidR="006D2575">
        <w:rPr>
          <w:rFonts w:ascii="Arial Narrow" w:hAnsi="Arial Narrow"/>
          <w:sz w:val="24"/>
          <w:szCs w:val="24"/>
        </w:rPr>
        <w:t xml:space="preserve">all electronically stored documents </w:t>
      </w:r>
      <w:r>
        <w:rPr>
          <w:rFonts w:ascii="Arial Narrow" w:hAnsi="Arial Narrow"/>
          <w:sz w:val="24"/>
          <w:szCs w:val="24"/>
        </w:rPr>
        <w:t xml:space="preserve">should be </w:t>
      </w:r>
      <w:r w:rsidR="00BD4F6E">
        <w:rPr>
          <w:rFonts w:ascii="Arial Narrow" w:hAnsi="Arial Narrow"/>
          <w:sz w:val="24"/>
          <w:szCs w:val="24"/>
        </w:rPr>
        <w:t>filed</w:t>
      </w:r>
      <w:r>
        <w:rPr>
          <w:rFonts w:ascii="Arial Narrow" w:hAnsi="Arial Narrow"/>
          <w:sz w:val="24"/>
          <w:szCs w:val="24"/>
        </w:rPr>
        <w:t xml:space="preserve"> in one </w:t>
      </w:r>
      <w:r w:rsidR="00BD4F6E">
        <w:rPr>
          <w:rFonts w:ascii="Arial Narrow" w:hAnsi="Arial Narrow"/>
          <w:sz w:val="24"/>
          <w:szCs w:val="24"/>
        </w:rPr>
        <w:t>section of the regulatory</w:t>
      </w:r>
      <w:r>
        <w:rPr>
          <w:rFonts w:ascii="Arial Narrow" w:hAnsi="Arial Narrow"/>
          <w:sz w:val="24"/>
          <w:szCs w:val="24"/>
        </w:rPr>
        <w:t xml:space="preserve"> binder </w:t>
      </w:r>
      <w:r w:rsidR="006D2575">
        <w:rPr>
          <w:rFonts w:ascii="Arial Narrow" w:hAnsi="Arial Narrow"/>
          <w:sz w:val="24"/>
          <w:szCs w:val="24"/>
        </w:rPr>
        <w:t>and should direct</w:t>
      </w:r>
      <w:r w:rsidR="00ED1D7E">
        <w:rPr>
          <w:rFonts w:ascii="Arial Narrow" w:hAnsi="Arial Narrow"/>
          <w:sz w:val="24"/>
          <w:szCs w:val="24"/>
        </w:rPr>
        <w:t xml:space="preserve"> an individual to the electronic storage pathway f</w:t>
      </w:r>
      <w:r>
        <w:rPr>
          <w:rFonts w:ascii="Arial Narrow" w:hAnsi="Arial Narrow"/>
          <w:sz w:val="24"/>
          <w:szCs w:val="24"/>
        </w:rPr>
        <w:t xml:space="preserve">or each </w:t>
      </w:r>
      <w:r w:rsidR="001E3B40">
        <w:rPr>
          <w:rFonts w:ascii="Arial Narrow" w:hAnsi="Arial Narrow"/>
          <w:sz w:val="24"/>
          <w:szCs w:val="24"/>
        </w:rPr>
        <w:t>document</w:t>
      </w:r>
      <w:r>
        <w:rPr>
          <w:rFonts w:ascii="Arial Narrow" w:hAnsi="Arial Narrow"/>
          <w:sz w:val="24"/>
          <w:szCs w:val="24"/>
        </w:rPr>
        <w:t>.</w:t>
      </w:r>
      <w:r w:rsidR="003C0D56">
        <w:rPr>
          <w:rFonts w:ascii="Arial Narrow" w:hAnsi="Arial Narrow"/>
          <w:sz w:val="24"/>
          <w:szCs w:val="24"/>
        </w:rPr>
        <w:t xml:space="preserve">  It is recommended that a standardized naming convention is developed for electronic folders and </w:t>
      </w:r>
      <w:r w:rsidR="001E3B40">
        <w:rPr>
          <w:rFonts w:ascii="Arial Narrow" w:hAnsi="Arial Narrow"/>
          <w:sz w:val="24"/>
          <w:szCs w:val="24"/>
        </w:rPr>
        <w:t>documents.  For example:</w:t>
      </w:r>
    </w:p>
    <w:p w14:paraId="3FCA6E5B" w14:textId="3B047DCA" w:rsidR="001E3B40" w:rsidRDefault="001E3B40" w:rsidP="009A7B61">
      <w:pPr>
        <w:spacing w:after="0" w:line="240" w:lineRule="auto"/>
        <w:jc w:val="both"/>
        <w:rPr>
          <w:rFonts w:ascii="Arial Narrow" w:hAnsi="Arial Narrow"/>
          <w:sz w:val="24"/>
          <w:szCs w:val="24"/>
        </w:rPr>
      </w:pPr>
    </w:p>
    <w:p w14:paraId="4A7940C2" w14:textId="144A9FEB" w:rsidR="006D372D" w:rsidRPr="00952FD2" w:rsidRDefault="006D372D" w:rsidP="006D372D">
      <w:pPr>
        <w:pStyle w:val="ListParagraph"/>
        <w:numPr>
          <w:ilvl w:val="1"/>
          <w:numId w:val="15"/>
        </w:numPr>
        <w:spacing w:after="0" w:line="240" w:lineRule="auto"/>
        <w:ind w:left="1080"/>
        <w:jc w:val="both"/>
        <w:rPr>
          <w:rFonts w:ascii="Arial Narrow" w:hAnsi="Arial Narrow"/>
          <w:sz w:val="24"/>
          <w:szCs w:val="24"/>
        </w:rPr>
      </w:pPr>
      <w:r w:rsidRPr="00952FD2">
        <w:rPr>
          <w:rFonts w:ascii="Arial Narrow" w:hAnsi="Arial Narrow"/>
          <w:sz w:val="24"/>
          <w:szCs w:val="24"/>
        </w:rPr>
        <w:t>IRB folder</w:t>
      </w:r>
      <w:r w:rsidR="00E665A6">
        <w:rPr>
          <w:rFonts w:ascii="Arial Narrow" w:hAnsi="Arial Narrow"/>
          <w:sz w:val="24"/>
          <w:szCs w:val="24"/>
        </w:rPr>
        <w:t xml:space="preserve"> → Subfolder</w:t>
      </w:r>
      <w:r w:rsidRPr="00952FD2">
        <w:rPr>
          <w:rFonts w:ascii="Arial Narrow" w:hAnsi="Arial Narrow"/>
          <w:sz w:val="24"/>
          <w:szCs w:val="24"/>
        </w:rPr>
        <w:t xml:space="preserve"> for each submission</w:t>
      </w:r>
      <w:r w:rsidR="00E665A6">
        <w:rPr>
          <w:rFonts w:ascii="Arial Narrow" w:hAnsi="Arial Narrow"/>
          <w:sz w:val="24"/>
          <w:szCs w:val="24"/>
        </w:rPr>
        <w:t xml:space="preserve"> </w:t>
      </w:r>
      <w:r w:rsidRPr="00952FD2">
        <w:rPr>
          <w:rFonts w:ascii="Arial Narrow" w:hAnsi="Arial Narrow"/>
          <w:sz w:val="24"/>
          <w:szCs w:val="24"/>
        </w:rPr>
        <w:t>named according to IRB approval date (e.g., year-month-</w:t>
      </w:r>
      <w:proofErr w:type="spellStart"/>
      <w:r w:rsidRPr="00952FD2">
        <w:rPr>
          <w:rFonts w:ascii="Arial Narrow" w:hAnsi="Arial Narrow"/>
          <w:sz w:val="24"/>
          <w:szCs w:val="24"/>
        </w:rPr>
        <w:t>day_Initial</w:t>
      </w:r>
      <w:proofErr w:type="spellEnd"/>
      <w:r w:rsidRPr="00952FD2">
        <w:rPr>
          <w:rFonts w:ascii="Arial Narrow" w:hAnsi="Arial Narrow"/>
          <w:sz w:val="24"/>
          <w:szCs w:val="24"/>
        </w:rPr>
        <w:t xml:space="preserve"> Approval)</w:t>
      </w:r>
    </w:p>
    <w:p w14:paraId="28B62B91" w14:textId="3D06E5EA" w:rsidR="006D372D" w:rsidRPr="00952FD2" w:rsidRDefault="006D372D" w:rsidP="006D372D">
      <w:pPr>
        <w:pStyle w:val="ListParagraph"/>
        <w:numPr>
          <w:ilvl w:val="1"/>
          <w:numId w:val="15"/>
        </w:numPr>
        <w:spacing w:after="0" w:line="240" w:lineRule="auto"/>
        <w:ind w:left="1080"/>
        <w:jc w:val="both"/>
        <w:rPr>
          <w:rFonts w:ascii="Arial Narrow" w:hAnsi="Arial Narrow"/>
          <w:sz w:val="24"/>
          <w:szCs w:val="24"/>
        </w:rPr>
      </w:pPr>
      <w:r w:rsidRPr="00952FD2">
        <w:rPr>
          <w:rFonts w:ascii="Arial Narrow" w:hAnsi="Arial Narrow"/>
          <w:sz w:val="24"/>
          <w:szCs w:val="24"/>
        </w:rPr>
        <w:t xml:space="preserve">Name each </w:t>
      </w:r>
      <w:r w:rsidR="00523222">
        <w:rPr>
          <w:rFonts w:ascii="Arial Narrow" w:hAnsi="Arial Narrow"/>
          <w:sz w:val="24"/>
          <w:szCs w:val="24"/>
        </w:rPr>
        <w:t xml:space="preserve">document </w:t>
      </w:r>
      <w:r w:rsidRPr="00952FD2">
        <w:rPr>
          <w:rFonts w:ascii="Arial Narrow" w:hAnsi="Arial Narrow"/>
          <w:sz w:val="24"/>
          <w:szCs w:val="24"/>
        </w:rPr>
        <w:t>according to IRB approval date (e.g., year-month-day_ProtocolABC_v1)</w:t>
      </w:r>
    </w:p>
    <w:p w14:paraId="2387CAA1" w14:textId="77777777" w:rsidR="00886923" w:rsidRDefault="00886923" w:rsidP="009A7B61">
      <w:pPr>
        <w:spacing w:after="0" w:line="240" w:lineRule="auto"/>
        <w:jc w:val="both"/>
        <w:rPr>
          <w:rFonts w:ascii="Arial Narrow" w:hAnsi="Arial Narrow"/>
          <w:sz w:val="24"/>
          <w:szCs w:val="24"/>
        </w:rPr>
      </w:pPr>
    </w:p>
    <w:p w14:paraId="2B7549E6" w14:textId="2D9FC6D8" w:rsidR="00886923" w:rsidRDefault="00886923" w:rsidP="009A7B61">
      <w:pPr>
        <w:spacing w:after="0" w:line="240" w:lineRule="auto"/>
        <w:jc w:val="both"/>
        <w:rPr>
          <w:rFonts w:ascii="Arial Narrow" w:hAnsi="Arial Narrow"/>
          <w:sz w:val="24"/>
          <w:szCs w:val="24"/>
        </w:rPr>
      </w:pPr>
      <w:r>
        <w:rPr>
          <w:rFonts w:ascii="Arial Narrow" w:hAnsi="Arial Narrow"/>
          <w:sz w:val="24"/>
          <w:szCs w:val="24"/>
        </w:rPr>
        <w:t xml:space="preserve">For email correspondence </w:t>
      </w:r>
      <w:r w:rsidR="00AC6E0A">
        <w:rPr>
          <w:rFonts w:ascii="Arial Narrow" w:hAnsi="Arial Narrow"/>
          <w:sz w:val="24"/>
          <w:szCs w:val="24"/>
        </w:rPr>
        <w:t xml:space="preserve">a memorandum may be filed </w:t>
      </w:r>
      <w:r>
        <w:rPr>
          <w:rFonts w:ascii="Arial Narrow" w:hAnsi="Arial Narrow"/>
          <w:sz w:val="24"/>
          <w:szCs w:val="24"/>
        </w:rPr>
        <w:t>in the</w:t>
      </w:r>
      <w:r w:rsidR="006D2575">
        <w:rPr>
          <w:rFonts w:ascii="Arial Narrow" w:hAnsi="Arial Narrow"/>
          <w:sz w:val="24"/>
          <w:szCs w:val="24"/>
        </w:rPr>
        <w:t xml:space="preserve"> regulatory</w:t>
      </w:r>
      <w:r>
        <w:rPr>
          <w:rFonts w:ascii="Arial Narrow" w:hAnsi="Arial Narrow"/>
          <w:sz w:val="24"/>
          <w:szCs w:val="24"/>
        </w:rPr>
        <w:t xml:space="preserve"> binder </w:t>
      </w:r>
      <w:r w:rsidR="00AC6E0A">
        <w:rPr>
          <w:rFonts w:ascii="Arial Narrow" w:hAnsi="Arial Narrow"/>
          <w:sz w:val="24"/>
          <w:szCs w:val="24"/>
        </w:rPr>
        <w:t xml:space="preserve">to describe that </w:t>
      </w:r>
      <w:r>
        <w:rPr>
          <w:rFonts w:ascii="Arial Narrow" w:hAnsi="Arial Narrow"/>
          <w:sz w:val="24"/>
          <w:szCs w:val="24"/>
        </w:rPr>
        <w:t>email will be archived to a permanent storage medium on a particular schedul</w:t>
      </w:r>
      <w:r w:rsidRPr="003D7592">
        <w:rPr>
          <w:rFonts w:ascii="Arial Narrow" w:hAnsi="Arial Narrow"/>
          <w:sz w:val="24"/>
          <w:szCs w:val="24"/>
        </w:rPr>
        <w:t>e, which should be specified in documentation, and the media will be stored in the binder or an easily accessible location.</w:t>
      </w:r>
    </w:p>
    <w:p w14:paraId="4DA0B400" w14:textId="77777777" w:rsidR="00886923" w:rsidRDefault="00886923" w:rsidP="009A7B61">
      <w:pPr>
        <w:spacing w:after="0" w:line="240" w:lineRule="auto"/>
        <w:jc w:val="both"/>
        <w:rPr>
          <w:rFonts w:ascii="Arial Narrow" w:hAnsi="Arial Narrow"/>
          <w:sz w:val="24"/>
          <w:szCs w:val="24"/>
        </w:rPr>
      </w:pPr>
    </w:p>
    <w:p w14:paraId="29264DBA" w14:textId="30386F50" w:rsidR="00886923" w:rsidRDefault="00886923" w:rsidP="009A7B61">
      <w:pPr>
        <w:spacing w:after="0" w:line="240" w:lineRule="auto"/>
        <w:jc w:val="both"/>
        <w:rPr>
          <w:rFonts w:ascii="Arial Narrow" w:hAnsi="Arial Narrow"/>
          <w:sz w:val="24"/>
          <w:szCs w:val="24"/>
        </w:rPr>
      </w:pPr>
      <w:r>
        <w:rPr>
          <w:rFonts w:ascii="Arial Narrow" w:hAnsi="Arial Narrow"/>
          <w:sz w:val="24"/>
          <w:szCs w:val="24"/>
        </w:rPr>
        <w:t xml:space="preserve">Electronic-only documents should be limited to documents that are easily accessible by research staff and </w:t>
      </w:r>
      <w:r w:rsidR="00543CB5">
        <w:rPr>
          <w:rFonts w:ascii="Arial Narrow" w:hAnsi="Arial Narrow"/>
          <w:sz w:val="24"/>
          <w:szCs w:val="24"/>
        </w:rPr>
        <w:t>by</w:t>
      </w:r>
      <w:r>
        <w:rPr>
          <w:rFonts w:ascii="Arial Narrow" w:hAnsi="Arial Narrow"/>
          <w:sz w:val="24"/>
          <w:szCs w:val="24"/>
        </w:rPr>
        <w:t xml:space="preserve"> a monitor, auditor or inspector during a site visit.  </w:t>
      </w:r>
      <w:r w:rsidR="00CC2F11">
        <w:rPr>
          <w:rFonts w:ascii="Arial Narrow" w:hAnsi="Arial Narrow"/>
          <w:sz w:val="24"/>
          <w:szCs w:val="24"/>
        </w:rPr>
        <w:t xml:space="preserve">The </w:t>
      </w:r>
      <w:r>
        <w:rPr>
          <w:rFonts w:ascii="Arial Narrow" w:hAnsi="Arial Narrow"/>
          <w:sz w:val="24"/>
          <w:szCs w:val="24"/>
        </w:rPr>
        <w:t>electronic</w:t>
      </w:r>
      <w:r w:rsidR="003D7592">
        <w:rPr>
          <w:rFonts w:ascii="Arial Narrow" w:hAnsi="Arial Narrow"/>
          <w:sz w:val="24"/>
          <w:szCs w:val="24"/>
        </w:rPr>
        <w:t xml:space="preserve"> storage</w:t>
      </w:r>
      <w:r>
        <w:rPr>
          <w:rFonts w:ascii="Arial Narrow" w:hAnsi="Arial Narrow"/>
          <w:sz w:val="24"/>
          <w:szCs w:val="24"/>
        </w:rPr>
        <w:t xml:space="preserve"> location should be controlled and regularly backed up</w:t>
      </w:r>
      <w:r w:rsidR="00CC2F11">
        <w:rPr>
          <w:rFonts w:ascii="Arial Narrow" w:hAnsi="Arial Narrow"/>
          <w:sz w:val="24"/>
          <w:szCs w:val="24"/>
        </w:rPr>
        <w:t>, and p</w:t>
      </w:r>
      <w:r>
        <w:rPr>
          <w:rFonts w:ascii="Arial Narrow" w:hAnsi="Arial Narrow"/>
          <w:sz w:val="24"/>
          <w:szCs w:val="24"/>
        </w:rPr>
        <w:t>rocesses should be in place to avoid inadvertent deletion</w:t>
      </w:r>
      <w:r w:rsidR="0076154F">
        <w:rPr>
          <w:rFonts w:ascii="Arial Narrow" w:hAnsi="Arial Narrow"/>
          <w:sz w:val="24"/>
          <w:szCs w:val="24"/>
        </w:rPr>
        <w:t>s of or edits</w:t>
      </w:r>
      <w:r>
        <w:rPr>
          <w:rFonts w:ascii="Arial Narrow" w:hAnsi="Arial Narrow"/>
          <w:sz w:val="24"/>
          <w:szCs w:val="24"/>
        </w:rPr>
        <w:t xml:space="preserve"> </w:t>
      </w:r>
      <w:r w:rsidR="0076154F">
        <w:rPr>
          <w:rFonts w:ascii="Arial Narrow" w:hAnsi="Arial Narrow"/>
          <w:sz w:val="24"/>
          <w:szCs w:val="24"/>
        </w:rPr>
        <w:t>to documents</w:t>
      </w:r>
      <w:r>
        <w:rPr>
          <w:rFonts w:ascii="Arial Narrow" w:hAnsi="Arial Narrow"/>
          <w:sz w:val="24"/>
          <w:szCs w:val="24"/>
        </w:rPr>
        <w:t xml:space="preserve">.  </w:t>
      </w:r>
    </w:p>
    <w:p w14:paraId="3B706BC8" w14:textId="70AF8060" w:rsidR="0043273F" w:rsidRDefault="0043273F" w:rsidP="009A7B61">
      <w:pPr>
        <w:spacing w:after="0" w:line="240" w:lineRule="auto"/>
        <w:jc w:val="both"/>
        <w:rPr>
          <w:rFonts w:ascii="Arial Narrow" w:hAnsi="Arial Narrow"/>
          <w:sz w:val="24"/>
          <w:szCs w:val="24"/>
        </w:rPr>
      </w:pPr>
    </w:p>
    <w:p w14:paraId="0AA3CCBE" w14:textId="173B6E6B" w:rsidR="00886923" w:rsidRDefault="005F7BBA" w:rsidP="009A7B61">
      <w:pPr>
        <w:spacing w:after="0" w:line="240" w:lineRule="auto"/>
        <w:jc w:val="both"/>
        <w:rPr>
          <w:rFonts w:ascii="Arial Narrow" w:hAnsi="Arial Narrow"/>
          <w:sz w:val="24"/>
          <w:szCs w:val="24"/>
        </w:rPr>
      </w:pPr>
      <w:r>
        <w:rPr>
          <w:rFonts w:ascii="Arial Narrow" w:hAnsi="Arial Narrow"/>
          <w:sz w:val="24"/>
          <w:szCs w:val="24"/>
        </w:rPr>
        <w:t>The f</w:t>
      </w:r>
      <w:r w:rsidR="00886923">
        <w:rPr>
          <w:rFonts w:ascii="Arial Narrow" w:hAnsi="Arial Narrow"/>
          <w:sz w:val="24"/>
          <w:szCs w:val="24"/>
        </w:rPr>
        <w:t xml:space="preserve">ollowing is a list of </w:t>
      </w:r>
      <w:r w:rsidR="00CE52E3">
        <w:rPr>
          <w:rFonts w:ascii="Arial Narrow" w:hAnsi="Arial Narrow"/>
          <w:sz w:val="24"/>
          <w:szCs w:val="24"/>
        </w:rPr>
        <w:t xml:space="preserve">documents </w:t>
      </w:r>
      <w:r w:rsidR="00886923">
        <w:rPr>
          <w:rFonts w:ascii="Arial Narrow" w:hAnsi="Arial Narrow"/>
          <w:sz w:val="24"/>
          <w:szCs w:val="24"/>
        </w:rPr>
        <w:t xml:space="preserve">typically found within a regulatory binder.  </w:t>
      </w:r>
    </w:p>
    <w:p w14:paraId="139F4936" w14:textId="77777777" w:rsidR="004551D1" w:rsidRDefault="004551D1" w:rsidP="009A7B61">
      <w:pPr>
        <w:spacing w:after="0" w:line="240" w:lineRule="auto"/>
        <w:jc w:val="both"/>
        <w:rPr>
          <w:rFonts w:ascii="Arial Narrow" w:hAnsi="Arial Narrow"/>
          <w:sz w:val="24"/>
          <w:szCs w:val="24"/>
        </w:rPr>
      </w:pPr>
    </w:p>
    <w:p w14:paraId="60C84FCB" w14:textId="03511768" w:rsidR="00E441EF" w:rsidRDefault="00204288" w:rsidP="009A7B61">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 xml:space="preserve">Clinical </w:t>
      </w:r>
      <w:r w:rsidR="00F865E6">
        <w:rPr>
          <w:rFonts w:ascii="Arial Narrow" w:hAnsi="Arial Narrow"/>
          <w:sz w:val="24"/>
          <w:szCs w:val="24"/>
          <w:u w:val="single"/>
        </w:rPr>
        <w:t>P</w:t>
      </w:r>
      <w:r w:rsidR="004551D1" w:rsidRPr="00E441EF">
        <w:rPr>
          <w:rFonts w:ascii="Arial Narrow" w:hAnsi="Arial Narrow"/>
          <w:sz w:val="24"/>
          <w:szCs w:val="24"/>
          <w:u w:val="single"/>
        </w:rPr>
        <w:t>rotocol</w:t>
      </w:r>
      <w:r w:rsidR="003A0A04">
        <w:rPr>
          <w:rFonts w:ascii="Arial Narrow" w:hAnsi="Arial Narrow"/>
          <w:sz w:val="24"/>
          <w:szCs w:val="24"/>
          <w:u w:val="single"/>
        </w:rPr>
        <w:t>/</w:t>
      </w:r>
      <w:r w:rsidR="006267D3">
        <w:rPr>
          <w:rFonts w:ascii="Arial Narrow" w:hAnsi="Arial Narrow"/>
          <w:sz w:val="24"/>
          <w:szCs w:val="24"/>
          <w:u w:val="single"/>
        </w:rPr>
        <w:t>Investigational Plan</w:t>
      </w:r>
    </w:p>
    <w:p w14:paraId="7FA9FAE8" w14:textId="384AF525" w:rsidR="004551D1" w:rsidRDefault="004551D1"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This section should include a copy of the IRB approved </w:t>
      </w:r>
      <w:r w:rsidR="00DE5CE1">
        <w:rPr>
          <w:rFonts w:ascii="Arial Narrow" w:hAnsi="Arial Narrow"/>
          <w:sz w:val="24"/>
          <w:szCs w:val="24"/>
        </w:rPr>
        <w:t xml:space="preserve">clinical </w:t>
      </w:r>
      <w:r>
        <w:rPr>
          <w:rFonts w:ascii="Arial Narrow" w:hAnsi="Arial Narrow"/>
          <w:sz w:val="24"/>
          <w:szCs w:val="24"/>
        </w:rPr>
        <w:t>protocol</w:t>
      </w:r>
      <w:r w:rsidR="006267D3">
        <w:rPr>
          <w:rFonts w:ascii="Arial Narrow" w:hAnsi="Arial Narrow"/>
          <w:sz w:val="24"/>
          <w:szCs w:val="24"/>
        </w:rPr>
        <w:t xml:space="preserve"> or investigational plan (device)</w:t>
      </w:r>
      <w:r>
        <w:rPr>
          <w:rFonts w:ascii="Arial Narrow" w:hAnsi="Arial Narrow"/>
          <w:sz w:val="24"/>
          <w:szCs w:val="24"/>
        </w:rPr>
        <w:t xml:space="preserve">.  If the </w:t>
      </w:r>
      <w:r w:rsidR="00DE5CE1">
        <w:rPr>
          <w:rFonts w:ascii="Arial Narrow" w:hAnsi="Arial Narrow"/>
          <w:sz w:val="24"/>
          <w:szCs w:val="24"/>
        </w:rPr>
        <w:t xml:space="preserve">clinical </w:t>
      </w:r>
      <w:r>
        <w:rPr>
          <w:rFonts w:ascii="Arial Narrow" w:hAnsi="Arial Narrow"/>
          <w:sz w:val="24"/>
          <w:szCs w:val="24"/>
        </w:rPr>
        <w:t>protocol</w:t>
      </w:r>
      <w:r w:rsidR="006267D3">
        <w:rPr>
          <w:rFonts w:ascii="Arial Narrow" w:hAnsi="Arial Narrow"/>
          <w:sz w:val="24"/>
          <w:szCs w:val="24"/>
        </w:rPr>
        <w:t xml:space="preserve"> or investigational plan</w:t>
      </w:r>
      <w:r>
        <w:rPr>
          <w:rFonts w:ascii="Arial Narrow" w:hAnsi="Arial Narrow"/>
          <w:sz w:val="24"/>
          <w:szCs w:val="24"/>
        </w:rPr>
        <w:t xml:space="preserve"> is modified during the course of the study, a copy of each IRB approved </w:t>
      </w:r>
      <w:r w:rsidR="001517B4">
        <w:rPr>
          <w:rFonts w:ascii="Arial Narrow" w:hAnsi="Arial Narrow"/>
          <w:sz w:val="24"/>
          <w:szCs w:val="24"/>
        </w:rPr>
        <w:t xml:space="preserve">clinical </w:t>
      </w:r>
      <w:r>
        <w:rPr>
          <w:rFonts w:ascii="Arial Narrow" w:hAnsi="Arial Narrow"/>
          <w:sz w:val="24"/>
          <w:szCs w:val="24"/>
        </w:rPr>
        <w:t xml:space="preserve">protocol </w:t>
      </w:r>
      <w:r w:rsidR="000263FA">
        <w:rPr>
          <w:rFonts w:ascii="Arial Narrow" w:hAnsi="Arial Narrow"/>
          <w:sz w:val="24"/>
          <w:szCs w:val="24"/>
        </w:rPr>
        <w:t xml:space="preserve">or investigational plan </w:t>
      </w:r>
      <w:r w:rsidR="00BB3439">
        <w:rPr>
          <w:rFonts w:ascii="Arial Narrow" w:hAnsi="Arial Narrow"/>
          <w:sz w:val="24"/>
          <w:szCs w:val="24"/>
        </w:rPr>
        <w:t>must</w:t>
      </w:r>
      <w:r>
        <w:rPr>
          <w:rFonts w:ascii="Arial Narrow" w:hAnsi="Arial Narrow"/>
          <w:sz w:val="24"/>
          <w:szCs w:val="24"/>
        </w:rPr>
        <w:t xml:space="preserve"> be stored in this section.  Each </w:t>
      </w:r>
      <w:r w:rsidR="00DE5CE1">
        <w:rPr>
          <w:rFonts w:ascii="Arial Narrow" w:hAnsi="Arial Narrow"/>
          <w:sz w:val="24"/>
          <w:szCs w:val="24"/>
        </w:rPr>
        <w:t xml:space="preserve">clinical </w:t>
      </w:r>
      <w:r>
        <w:rPr>
          <w:rFonts w:ascii="Arial Narrow" w:hAnsi="Arial Narrow"/>
          <w:sz w:val="24"/>
          <w:szCs w:val="24"/>
        </w:rPr>
        <w:t xml:space="preserve">protocol </w:t>
      </w:r>
      <w:r w:rsidR="000263FA">
        <w:rPr>
          <w:rFonts w:ascii="Arial Narrow" w:hAnsi="Arial Narrow"/>
          <w:sz w:val="24"/>
          <w:szCs w:val="24"/>
        </w:rPr>
        <w:t xml:space="preserve">or investigational plan </w:t>
      </w:r>
      <w:r>
        <w:rPr>
          <w:rFonts w:ascii="Arial Narrow" w:hAnsi="Arial Narrow"/>
          <w:sz w:val="24"/>
          <w:szCs w:val="24"/>
        </w:rPr>
        <w:t xml:space="preserve">should, at a minimum, be dated </w:t>
      </w:r>
      <w:r w:rsidR="000263FA">
        <w:rPr>
          <w:rFonts w:ascii="Arial Narrow" w:hAnsi="Arial Narrow"/>
          <w:sz w:val="24"/>
          <w:szCs w:val="24"/>
        </w:rPr>
        <w:t xml:space="preserve">for tracking </w:t>
      </w:r>
      <w:r w:rsidR="00B06893">
        <w:rPr>
          <w:rFonts w:ascii="Arial Narrow" w:hAnsi="Arial Narrow"/>
          <w:sz w:val="24"/>
          <w:szCs w:val="24"/>
        </w:rPr>
        <w:t>purpose</w:t>
      </w:r>
      <w:r w:rsidR="00997046">
        <w:rPr>
          <w:rFonts w:ascii="Arial Narrow" w:hAnsi="Arial Narrow"/>
          <w:sz w:val="24"/>
          <w:szCs w:val="24"/>
        </w:rPr>
        <w:t>s</w:t>
      </w:r>
      <w:r w:rsidR="00B06893">
        <w:rPr>
          <w:rFonts w:ascii="Arial Narrow" w:hAnsi="Arial Narrow"/>
          <w:sz w:val="24"/>
          <w:szCs w:val="24"/>
        </w:rPr>
        <w:t xml:space="preserve"> </w:t>
      </w:r>
      <w:r w:rsidR="000263FA">
        <w:rPr>
          <w:rFonts w:ascii="Arial Narrow" w:hAnsi="Arial Narrow"/>
          <w:sz w:val="24"/>
          <w:szCs w:val="24"/>
        </w:rPr>
        <w:t>and to ensure the correct version is utilized.</w:t>
      </w:r>
    </w:p>
    <w:p w14:paraId="370B8028" w14:textId="77777777" w:rsidR="004551D1" w:rsidRDefault="004551D1" w:rsidP="009A7B61">
      <w:pPr>
        <w:pStyle w:val="ListParagraph"/>
        <w:spacing w:after="0" w:line="240" w:lineRule="auto"/>
        <w:ind w:left="1080"/>
        <w:jc w:val="both"/>
        <w:rPr>
          <w:rFonts w:ascii="Arial Narrow" w:hAnsi="Arial Narrow"/>
          <w:b/>
          <w:sz w:val="24"/>
          <w:szCs w:val="24"/>
        </w:rPr>
      </w:pPr>
    </w:p>
    <w:p w14:paraId="4F404B55" w14:textId="01546043" w:rsidR="004551D1" w:rsidRPr="00E302B2" w:rsidRDefault="004551D1"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If a version of the </w:t>
      </w:r>
      <w:r w:rsidR="00DE5CE1">
        <w:rPr>
          <w:rFonts w:ascii="Arial Narrow" w:hAnsi="Arial Narrow"/>
          <w:sz w:val="24"/>
          <w:szCs w:val="24"/>
        </w:rPr>
        <w:t xml:space="preserve">clinical </w:t>
      </w:r>
      <w:r>
        <w:rPr>
          <w:rFonts w:ascii="Arial Narrow" w:hAnsi="Arial Narrow"/>
          <w:sz w:val="24"/>
          <w:szCs w:val="24"/>
        </w:rPr>
        <w:t xml:space="preserve">protocol </w:t>
      </w:r>
      <w:r w:rsidR="00B06893">
        <w:rPr>
          <w:rFonts w:ascii="Arial Narrow" w:hAnsi="Arial Narrow"/>
          <w:sz w:val="24"/>
          <w:szCs w:val="24"/>
        </w:rPr>
        <w:t xml:space="preserve">or investigational plan </w:t>
      </w:r>
      <w:r>
        <w:rPr>
          <w:rFonts w:ascii="Arial Narrow" w:hAnsi="Arial Narrow"/>
          <w:sz w:val="24"/>
          <w:szCs w:val="24"/>
        </w:rPr>
        <w:t xml:space="preserve">was not submitted </w:t>
      </w:r>
      <w:r w:rsidR="00997046">
        <w:rPr>
          <w:rFonts w:ascii="Arial Narrow" w:hAnsi="Arial Narrow"/>
          <w:sz w:val="24"/>
          <w:szCs w:val="24"/>
        </w:rPr>
        <w:t xml:space="preserve">to </w:t>
      </w:r>
      <w:r>
        <w:rPr>
          <w:rFonts w:ascii="Arial Narrow" w:hAnsi="Arial Narrow"/>
          <w:sz w:val="24"/>
          <w:szCs w:val="24"/>
        </w:rPr>
        <w:t>or approved by the IRB, a note needs to be generated to explain the surrounding circumstances, and the investigator needs to sign and date the document.</w:t>
      </w:r>
    </w:p>
    <w:p w14:paraId="7096DCAF" w14:textId="77777777" w:rsidR="004551D1" w:rsidRDefault="004551D1" w:rsidP="009A7B61">
      <w:pPr>
        <w:pStyle w:val="ListParagraph"/>
        <w:spacing w:after="0" w:line="240" w:lineRule="auto"/>
        <w:ind w:left="1080"/>
        <w:jc w:val="both"/>
        <w:rPr>
          <w:rFonts w:ascii="Arial Narrow" w:hAnsi="Arial Narrow"/>
          <w:sz w:val="24"/>
          <w:szCs w:val="24"/>
        </w:rPr>
      </w:pPr>
    </w:p>
    <w:p w14:paraId="669D197C" w14:textId="77777777" w:rsidR="00E441EF" w:rsidRDefault="00F865E6" w:rsidP="009A7B61">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Informed Consent F</w:t>
      </w:r>
      <w:r w:rsidR="004551D1" w:rsidRPr="00E441EF">
        <w:rPr>
          <w:rFonts w:ascii="Arial Narrow" w:hAnsi="Arial Narrow"/>
          <w:sz w:val="24"/>
          <w:szCs w:val="24"/>
          <w:u w:val="single"/>
        </w:rPr>
        <w:t>orm</w:t>
      </w:r>
    </w:p>
    <w:p w14:paraId="33E7AA40" w14:textId="1CFD9F51" w:rsidR="004551D1" w:rsidRPr="00091BD7" w:rsidRDefault="004551D1"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This section should include a copy of the IRB approved consent form.  If the consent form is modified during the course of the study, a copy of each IRB approved consent form </w:t>
      </w:r>
      <w:r w:rsidR="00BB3439">
        <w:rPr>
          <w:rFonts w:ascii="Arial Narrow" w:hAnsi="Arial Narrow"/>
          <w:sz w:val="24"/>
          <w:szCs w:val="24"/>
        </w:rPr>
        <w:t>must</w:t>
      </w:r>
      <w:r>
        <w:rPr>
          <w:rFonts w:ascii="Arial Narrow" w:hAnsi="Arial Narrow"/>
          <w:sz w:val="24"/>
          <w:szCs w:val="24"/>
        </w:rPr>
        <w:t xml:space="preserve"> be stored in this section.  </w:t>
      </w:r>
      <w:r w:rsidRPr="00091BD7">
        <w:rPr>
          <w:rFonts w:ascii="Arial Narrow" w:hAnsi="Arial Narrow"/>
          <w:sz w:val="24"/>
          <w:szCs w:val="24"/>
        </w:rPr>
        <w:t xml:space="preserve">For consenting purposes, it is recommended that the research staff obtain the most recently IRB approved consent form directly from the </w:t>
      </w:r>
      <w:r w:rsidR="00417844">
        <w:rPr>
          <w:rFonts w:ascii="Arial Narrow" w:hAnsi="Arial Narrow"/>
          <w:sz w:val="24"/>
          <w:szCs w:val="24"/>
        </w:rPr>
        <w:t xml:space="preserve">electronic </w:t>
      </w:r>
      <w:r w:rsidRPr="00091BD7">
        <w:rPr>
          <w:rFonts w:ascii="Arial Narrow" w:hAnsi="Arial Narrow"/>
          <w:sz w:val="24"/>
          <w:szCs w:val="24"/>
        </w:rPr>
        <w:t>system</w:t>
      </w:r>
      <w:r>
        <w:rPr>
          <w:rFonts w:ascii="Arial Narrow" w:hAnsi="Arial Narrow"/>
          <w:sz w:val="24"/>
          <w:szCs w:val="24"/>
        </w:rPr>
        <w:t xml:space="preserve"> at the time of a subject’s visit</w:t>
      </w:r>
      <w:r w:rsidRPr="00091BD7">
        <w:rPr>
          <w:rFonts w:ascii="Arial Narrow" w:hAnsi="Arial Narrow"/>
          <w:sz w:val="24"/>
          <w:szCs w:val="24"/>
        </w:rPr>
        <w:t xml:space="preserve">.  </w:t>
      </w:r>
    </w:p>
    <w:p w14:paraId="597B2AEC" w14:textId="77777777" w:rsidR="004551D1" w:rsidRPr="000E7E04" w:rsidRDefault="004551D1" w:rsidP="009A7B61">
      <w:pPr>
        <w:pStyle w:val="ListParagraph"/>
        <w:spacing w:after="0" w:line="240" w:lineRule="auto"/>
        <w:ind w:left="1080"/>
        <w:jc w:val="both"/>
        <w:rPr>
          <w:rFonts w:ascii="Arial Narrow" w:hAnsi="Arial Narrow"/>
          <w:sz w:val="24"/>
          <w:szCs w:val="24"/>
        </w:rPr>
      </w:pPr>
    </w:p>
    <w:p w14:paraId="652A791F" w14:textId="77777777" w:rsidR="00E441EF" w:rsidRPr="00E441EF" w:rsidRDefault="00F865E6" w:rsidP="009A7B61">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IRB C</w:t>
      </w:r>
      <w:r w:rsidR="004551D1" w:rsidRPr="00E441EF">
        <w:rPr>
          <w:rFonts w:ascii="Arial Narrow" w:hAnsi="Arial Narrow"/>
          <w:sz w:val="24"/>
          <w:szCs w:val="24"/>
          <w:u w:val="single"/>
        </w:rPr>
        <w:t>orrespondence</w:t>
      </w:r>
    </w:p>
    <w:p w14:paraId="29758EDA" w14:textId="6601E44B" w:rsidR="004551D1" w:rsidRDefault="004551D1"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This section should include IRB letters of initial, modification and </w:t>
      </w:r>
      <w:r w:rsidRPr="00CA4628">
        <w:rPr>
          <w:rFonts w:ascii="Arial Narrow" w:hAnsi="Arial Narrow"/>
          <w:sz w:val="24"/>
          <w:szCs w:val="24"/>
        </w:rPr>
        <w:t>renewal</w:t>
      </w:r>
      <w:r w:rsidR="00CA4628" w:rsidRPr="00CA4628">
        <w:rPr>
          <w:rFonts w:ascii="Arial Narrow" w:hAnsi="Arial Narrow"/>
          <w:sz w:val="24"/>
          <w:szCs w:val="24"/>
        </w:rPr>
        <w:t>/</w:t>
      </w:r>
      <w:r w:rsidR="00CA4628">
        <w:rPr>
          <w:rFonts w:ascii="Arial Narrow" w:hAnsi="Arial Narrow"/>
          <w:sz w:val="24"/>
          <w:szCs w:val="24"/>
        </w:rPr>
        <w:t>continuing review</w:t>
      </w:r>
      <w:r>
        <w:rPr>
          <w:rFonts w:ascii="Arial Narrow" w:hAnsi="Arial Narrow"/>
          <w:sz w:val="24"/>
          <w:szCs w:val="24"/>
        </w:rPr>
        <w:t xml:space="preserve"> approvals</w:t>
      </w:r>
      <w:r w:rsidR="00B072C0">
        <w:rPr>
          <w:rFonts w:ascii="Arial Narrow" w:hAnsi="Arial Narrow"/>
          <w:sz w:val="24"/>
          <w:szCs w:val="24"/>
        </w:rPr>
        <w:t xml:space="preserve"> as well as any email exchanges with the IRB</w:t>
      </w:r>
      <w:r>
        <w:rPr>
          <w:rFonts w:ascii="Arial Narrow" w:hAnsi="Arial Narrow"/>
          <w:sz w:val="24"/>
          <w:szCs w:val="24"/>
        </w:rPr>
        <w:t>.</w:t>
      </w:r>
    </w:p>
    <w:p w14:paraId="1DF60CF3" w14:textId="77777777" w:rsidR="004551D1" w:rsidRPr="002136FB" w:rsidRDefault="004551D1" w:rsidP="009A7B61">
      <w:pPr>
        <w:pStyle w:val="ListParagraph"/>
        <w:spacing w:after="0" w:line="240" w:lineRule="auto"/>
        <w:ind w:left="1080"/>
        <w:jc w:val="both"/>
        <w:rPr>
          <w:rFonts w:ascii="Arial Narrow" w:hAnsi="Arial Narrow"/>
          <w:sz w:val="24"/>
          <w:szCs w:val="24"/>
        </w:rPr>
      </w:pPr>
    </w:p>
    <w:p w14:paraId="035B9242" w14:textId="77777777" w:rsidR="00E441EF" w:rsidRPr="00432DFA" w:rsidRDefault="00F865E6" w:rsidP="009A7B61">
      <w:pPr>
        <w:pStyle w:val="ListParagraph"/>
        <w:numPr>
          <w:ilvl w:val="0"/>
          <w:numId w:val="6"/>
        </w:numPr>
        <w:spacing w:after="0" w:line="240" w:lineRule="auto"/>
        <w:ind w:left="1080"/>
        <w:jc w:val="both"/>
        <w:rPr>
          <w:rFonts w:ascii="Arial Narrow" w:hAnsi="Arial Narrow"/>
          <w:sz w:val="24"/>
          <w:szCs w:val="24"/>
        </w:rPr>
      </w:pPr>
      <w:r w:rsidRPr="00432DFA">
        <w:rPr>
          <w:rFonts w:ascii="Arial Narrow" w:hAnsi="Arial Narrow"/>
          <w:sz w:val="24"/>
          <w:szCs w:val="24"/>
          <w:u w:val="single"/>
        </w:rPr>
        <w:t>IRB D</w:t>
      </w:r>
      <w:r w:rsidR="004551D1" w:rsidRPr="00432DFA">
        <w:rPr>
          <w:rFonts w:ascii="Arial Narrow" w:hAnsi="Arial Narrow"/>
          <w:sz w:val="24"/>
          <w:szCs w:val="24"/>
          <w:u w:val="single"/>
        </w:rPr>
        <w:t>ocumentation</w:t>
      </w:r>
    </w:p>
    <w:p w14:paraId="6B06A87E" w14:textId="0BAD8E13" w:rsidR="004551D1" w:rsidRPr="00432DFA" w:rsidRDefault="004551D1" w:rsidP="009A7B61">
      <w:pPr>
        <w:pStyle w:val="ListParagraph"/>
        <w:spacing w:after="0" w:line="240" w:lineRule="auto"/>
        <w:ind w:left="1080"/>
        <w:jc w:val="both"/>
        <w:rPr>
          <w:rFonts w:ascii="Arial Narrow" w:hAnsi="Arial Narrow"/>
          <w:sz w:val="24"/>
          <w:szCs w:val="24"/>
        </w:rPr>
      </w:pPr>
      <w:r w:rsidRPr="00432DFA">
        <w:rPr>
          <w:rFonts w:ascii="Arial Narrow" w:hAnsi="Arial Narrow"/>
          <w:sz w:val="24"/>
          <w:szCs w:val="24"/>
        </w:rPr>
        <w:t xml:space="preserve">This section should include the IRB’s </w:t>
      </w:r>
      <w:proofErr w:type="spellStart"/>
      <w:r w:rsidRPr="00432DFA">
        <w:rPr>
          <w:rFonts w:ascii="Arial Narrow" w:hAnsi="Arial Narrow"/>
          <w:sz w:val="24"/>
          <w:szCs w:val="24"/>
        </w:rPr>
        <w:t>Federalwide</w:t>
      </w:r>
      <w:proofErr w:type="spellEnd"/>
      <w:r w:rsidRPr="00432DFA">
        <w:rPr>
          <w:rFonts w:ascii="Arial Narrow" w:hAnsi="Arial Narrow"/>
          <w:sz w:val="24"/>
          <w:szCs w:val="24"/>
        </w:rPr>
        <w:t xml:space="preserve"> Assurance (FWA) number and an IRB roster.</w:t>
      </w:r>
      <w:r w:rsidR="00CF7584">
        <w:rPr>
          <w:rFonts w:ascii="Arial Narrow" w:hAnsi="Arial Narrow"/>
          <w:sz w:val="24"/>
          <w:szCs w:val="24"/>
        </w:rPr>
        <w:t xml:space="preserve">  The University of Pittsburgh IRB maintains the FWA number along with a listing of the membership of each</w:t>
      </w:r>
      <w:r w:rsidR="00F42D36">
        <w:rPr>
          <w:rFonts w:ascii="Arial Narrow" w:hAnsi="Arial Narrow"/>
          <w:sz w:val="24"/>
          <w:szCs w:val="24"/>
        </w:rPr>
        <w:t xml:space="preserve"> committee on the </w:t>
      </w:r>
      <w:r w:rsidR="00A013EC">
        <w:rPr>
          <w:rFonts w:ascii="Arial Narrow" w:hAnsi="Arial Narrow"/>
          <w:sz w:val="24"/>
          <w:szCs w:val="24"/>
        </w:rPr>
        <w:t>University of Pittsburgh HRP</w:t>
      </w:r>
      <w:r w:rsidR="00F42D36">
        <w:rPr>
          <w:rFonts w:ascii="Arial Narrow" w:hAnsi="Arial Narrow"/>
          <w:sz w:val="24"/>
          <w:szCs w:val="24"/>
        </w:rPr>
        <w:t xml:space="preserve"> website</w:t>
      </w:r>
      <w:r w:rsidR="00A769CF">
        <w:rPr>
          <w:rFonts w:ascii="Arial Narrow" w:hAnsi="Arial Narrow"/>
          <w:sz w:val="24"/>
          <w:szCs w:val="24"/>
        </w:rPr>
        <w:t>.</w:t>
      </w:r>
      <w:r w:rsidR="005D02E6">
        <w:rPr>
          <w:rFonts w:ascii="Arial Narrow" w:hAnsi="Arial Narrow"/>
          <w:sz w:val="24"/>
          <w:szCs w:val="24"/>
        </w:rPr>
        <w:t xml:space="preserve">  </w:t>
      </w:r>
    </w:p>
    <w:p w14:paraId="797AE4A7" w14:textId="77777777" w:rsidR="004551D1" w:rsidRDefault="004551D1" w:rsidP="009A7B61">
      <w:pPr>
        <w:pStyle w:val="ListParagraph"/>
        <w:spacing w:after="0" w:line="240" w:lineRule="auto"/>
        <w:ind w:left="1080"/>
        <w:jc w:val="both"/>
        <w:rPr>
          <w:rFonts w:ascii="Arial Narrow" w:hAnsi="Arial Narrow"/>
          <w:b/>
          <w:sz w:val="24"/>
          <w:szCs w:val="24"/>
        </w:rPr>
      </w:pPr>
    </w:p>
    <w:p w14:paraId="624A3FE2" w14:textId="404BD75A" w:rsidR="006346AF" w:rsidRPr="006346AF" w:rsidRDefault="006346AF" w:rsidP="009A7B61">
      <w:pPr>
        <w:pStyle w:val="ListParagraph"/>
        <w:numPr>
          <w:ilvl w:val="0"/>
          <w:numId w:val="6"/>
        </w:numPr>
        <w:spacing w:after="0" w:line="240" w:lineRule="auto"/>
        <w:ind w:left="1080"/>
        <w:jc w:val="both"/>
        <w:rPr>
          <w:rFonts w:ascii="Arial Narrow" w:hAnsi="Arial Narrow"/>
          <w:sz w:val="24"/>
          <w:szCs w:val="24"/>
          <w:u w:val="single"/>
        </w:rPr>
      </w:pPr>
      <w:r w:rsidRPr="006346AF">
        <w:rPr>
          <w:rFonts w:ascii="Arial Narrow" w:hAnsi="Arial Narrow"/>
          <w:sz w:val="24"/>
          <w:szCs w:val="24"/>
          <w:u w:val="single"/>
        </w:rPr>
        <w:t xml:space="preserve">Ancillary Reviews </w:t>
      </w:r>
    </w:p>
    <w:p w14:paraId="38915E34" w14:textId="1115E3CC" w:rsidR="006346AF" w:rsidRDefault="006346AF" w:rsidP="009A7B61">
      <w:pPr>
        <w:spacing w:after="0" w:line="240" w:lineRule="auto"/>
        <w:ind w:left="1080"/>
        <w:jc w:val="both"/>
        <w:rPr>
          <w:rFonts w:ascii="Arial Narrow" w:hAnsi="Arial Narrow"/>
          <w:sz w:val="24"/>
          <w:szCs w:val="24"/>
        </w:rPr>
      </w:pPr>
      <w:r>
        <w:rPr>
          <w:rFonts w:ascii="Arial Narrow" w:hAnsi="Arial Narrow"/>
          <w:sz w:val="24"/>
          <w:szCs w:val="24"/>
        </w:rPr>
        <w:t xml:space="preserve">This section should include reviews by ancillary committees such </w:t>
      </w:r>
      <w:r w:rsidRPr="008A1579">
        <w:rPr>
          <w:rFonts w:ascii="Arial Narrow" w:hAnsi="Arial Narrow"/>
          <w:sz w:val="24"/>
          <w:szCs w:val="24"/>
        </w:rPr>
        <w:t xml:space="preserve">as Radioactive Drug Research Committee, Institutional Biosafety Committee and </w:t>
      </w:r>
      <w:r w:rsidR="007B5923" w:rsidRPr="008A1579">
        <w:rPr>
          <w:rFonts w:ascii="Arial Narrow" w:hAnsi="Arial Narrow"/>
          <w:sz w:val="24"/>
          <w:szCs w:val="24"/>
        </w:rPr>
        <w:t xml:space="preserve">Human </w:t>
      </w:r>
      <w:r w:rsidRPr="008A1579">
        <w:rPr>
          <w:rFonts w:ascii="Arial Narrow" w:hAnsi="Arial Narrow"/>
          <w:sz w:val="24"/>
          <w:szCs w:val="24"/>
        </w:rPr>
        <w:t xml:space="preserve">Stem Cell </w:t>
      </w:r>
      <w:r w:rsidR="008A1579" w:rsidRPr="008A1579">
        <w:rPr>
          <w:rFonts w:ascii="Arial Narrow" w:hAnsi="Arial Narrow"/>
          <w:sz w:val="24"/>
          <w:szCs w:val="24"/>
        </w:rPr>
        <w:t xml:space="preserve">Research </w:t>
      </w:r>
      <w:r w:rsidRPr="008A1579">
        <w:rPr>
          <w:rFonts w:ascii="Arial Narrow" w:hAnsi="Arial Narrow"/>
          <w:sz w:val="24"/>
          <w:szCs w:val="24"/>
        </w:rPr>
        <w:t>Oversight Committee.</w:t>
      </w:r>
    </w:p>
    <w:p w14:paraId="7AA2D6AC" w14:textId="75088103" w:rsidR="00E441EF" w:rsidRPr="00432DFA" w:rsidRDefault="00F865E6" w:rsidP="009A7B61">
      <w:pPr>
        <w:pStyle w:val="ListParagraph"/>
        <w:numPr>
          <w:ilvl w:val="0"/>
          <w:numId w:val="6"/>
        </w:numPr>
        <w:spacing w:after="0" w:line="240" w:lineRule="auto"/>
        <w:ind w:left="1080"/>
        <w:jc w:val="both"/>
        <w:rPr>
          <w:rFonts w:ascii="Arial Narrow" w:hAnsi="Arial Narrow"/>
          <w:sz w:val="24"/>
          <w:szCs w:val="24"/>
        </w:rPr>
      </w:pPr>
      <w:r w:rsidRPr="00432DFA">
        <w:rPr>
          <w:rFonts w:ascii="Arial Narrow" w:hAnsi="Arial Narrow"/>
          <w:sz w:val="24"/>
          <w:szCs w:val="24"/>
          <w:u w:val="single"/>
        </w:rPr>
        <w:t>Investigator’s B</w:t>
      </w:r>
      <w:r w:rsidR="004551D1" w:rsidRPr="00432DFA">
        <w:rPr>
          <w:rFonts w:ascii="Arial Narrow" w:hAnsi="Arial Narrow"/>
          <w:sz w:val="24"/>
          <w:szCs w:val="24"/>
          <w:u w:val="single"/>
        </w:rPr>
        <w:t>rochure</w:t>
      </w:r>
    </w:p>
    <w:p w14:paraId="54127600" w14:textId="77777777" w:rsidR="004551D1" w:rsidRPr="00432DFA" w:rsidRDefault="004551D1" w:rsidP="009A7B61">
      <w:pPr>
        <w:pStyle w:val="ListParagraph"/>
        <w:spacing w:after="0" w:line="240" w:lineRule="auto"/>
        <w:ind w:left="1080"/>
        <w:jc w:val="both"/>
        <w:rPr>
          <w:rFonts w:ascii="Arial Narrow" w:hAnsi="Arial Narrow"/>
          <w:sz w:val="24"/>
          <w:szCs w:val="24"/>
        </w:rPr>
      </w:pPr>
      <w:r w:rsidRPr="00432DFA">
        <w:rPr>
          <w:rFonts w:ascii="Arial Narrow" w:hAnsi="Arial Narrow"/>
          <w:sz w:val="24"/>
          <w:szCs w:val="24"/>
        </w:rPr>
        <w:t xml:space="preserve">For studies that involve an investigational drug or product, this section should include a) a clinical investigator’s brochure (IB) or equivalent, or b) a package </w:t>
      </w:r>
      <w:proofErr w:type="gramStart"/>
      <w:r w:rsidRPr="00432DFA">
        <w:rPr>
          <w:rFonts w:ascii="Arial Narrow" w:hAnsi="Arial Narrow"/>
          <w:sz w:val="24"/>
          <w:szCs w:val="24"/>
        </w:rPr>
        <w:t>insert</w:t>
      </w:r>
      <w:proofErr w:type="gramEnd"/>
      <w:r w:rsidRPr="00432DFA">
        <w:rPr>
          <w:rFonts w:ascii="Arial Narrow" w:hAnsi="Arial Narrow"/>
          <w:sz w:val="24"/>
          <w:szCs w:val="24"/>
        </w:rPr>
        <w:t xml:space="preserve"> with labeling for approved medications.  If the package </w:t>
      </w:r>
      <w:proofErr w:type="gramStart"/>
      <w:r w:rsidRPr="00432DFA">
        <w:rPr>
          <w:rFonts w:ascii="Arial Narrow" w:hAnsi="Arial Narrow"/>
          <w:sz w:val="24"/>
          <w:szCs w:val="24"/>
        </w:rPr>
        <w:t>insert</w:t>
      </w:r>
      <w:proofErr w:type="gramEnd"/>
      <w:r w:rsidRPr="00432DFA">
        <w:rPr>
          <w:rFonts w:ascii="Arial Narrow" w:hAnsi="Arial Narrow"/>
          <w:sz w:val="24"/>
          <w:szCs w:val="24"/>
        </w:rPr>
        <w:t xml:space="preserve"> or IB is amended or updated during the course of the study, a copy of each version of the package insert or IB should be stored in this section. </w:t>
      </w:r>
    </w:p>
    <w:p w14:paraId="6345BF08" w14:textId="77777777" w:rsidR="004551D1" w:rsidRPr="00432DFA" w:rsidRDefault="004551D1" w:rsidP="009A7B61">
      <w:pPr>
        <w:spacing w:after="0" w:line="240" w:lineRule="auto"/>
        <w:ind w:left="1080"/>
        <w:jc w:val="both"/>
        <w:rPr>
          <w:rFonts w:ascii="Arial Narrow" w:hAnsi="Arial Narrow"/>
          <w:sz w:val="24"/>
          <w:szCs w:val="24"/>
        </w:rPr>
      </w:pPr>
    </w:p>
    <w:p w14:paraId="05BE785E" w14:textId="77777777" w:rsidR="004551D1" w:rsidRPr="00432DFA" w:rsidRDefault="004551D1" w:rsidP="009A7B61">
      <w:pPr>
        <w:spacing w:after="0" w:line="240" w:lineRule="auto"/>
        <w:ind w:left="1080"/>
        <w:jc w:val="both"/>
        <w:rPr>
          <w:rFonts w:ascii="Arial Narrow" w:hAnsi="Arial Narrow"/>
          <w:sz w:val="24"/>
          <w:szCs w:val="24"/>
        </w:rPr>
      </w:pPr>
      <w:r w:rsidRPr="00432DFA">
        <w:rPr>
          <w:rFonts w:ascii="Arial Narrow" w:hAnsi="Arial Narrow"/>
          <w:sz w:val="24"/>
          <w:szCs w:val="24"/>
        </w:rPr>
        <w:t>The purpose of this document is to provide information on the mechanism of action, possible risks and adverse reactions, and the expected adverse reactions associated with the previous use of the drug or product.</w:t>
      </w:r>
    </w:p>
    <w:p w14:paraId="771C552F" w14:textId="4CE7EA0A" w:rsidR="004551D1" w:rsidRDefault="004551D1" w:rsidP="009A7B61">
      <w:pPr>
        <w:pStyle w:val="ListParagraph"/>
        <w:spacing w:after="0" w:line="240" w:lineRule="auto"/>
        <w:ind w:left="1080"/>
        <w:jc w:val="both"/>
        <w:rPr>
          <w:rFonts w:ascii="Arial Narrow" w:hAnsi="Arial Narrow"/>
          <w:sz w:val="24"/>
          <w:szCs w:val="24"/>
        </w:rPr>
      </w:pPr>
    </w:p>
    <w:p w14:paraId="14FCDE45" w14:textId="77777777" w:rsidR="004551D1" w:rsidRPr="00860107" w:rsidRDefault="00F865E6" w:rsidP="009A7B61">
      <w:pPr>
        <w:pStyle w:val="ListParagraph"/>
        <w:numPr>
          <w:ilvl w:val="0"/>
          <w:numId w:val="6"/>
        </w:numPr>
        <w:spacing w:after="0" w:line="240" w:lineRule="auto"/>
        <w:ind w:left="1080"/>
        <w:jc w:val="both"/>
        <w:rPr>
          <w:rFonts w:ascii="Arial Narrow" w:hAnsi="Arial Narrow"/>
          <w:sz w:val="24"/>
          <w:szCs w:val="24"/>
        </w:rPr>
      </w:pPr>
      <w:r w:rsidRPr="00860107">
        <w:rPr>
          <w:rFonts w:ascii="Arial Narrow" w:hAnsi="Arial Narrow"/>
          <w:sz w:val="24"/>
          <w:szCs w:val="24"/>
          <w:u w:val="single"/>
        </w:rPr>
        <w:t>Report of Prior I</w:t>
      </w:r>
      <w:r w:rsidR="004551D1" w:rsidRPr="00860107">
        <w:rPr>
          <w:rFonts w:ascii="Arial Narrow" w:hAnsi="Arial Narrow"/>
          <w:sz w:val="24"/>
          <w:szCs w:val="24"/>
          <w:u w:val="single"/>
        </w:rPr>
        <w:t>nvestigations</w:t>
      </w:r>
    </w:p>
    <w:p w14:paraId="43E7A9A6" w14:textId="77777777" w:rsidR="004551D1" w:rsidRPr="00432DFA" w:rsidRDefault="00860107"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For studies that involve an investigational device, this section should include a report of all prior clinical, animal and laboratory testing of the device and shall be comprehensive and adequate to justify the proposed investigational plan.  </w:t>
      </w:r>
    </w:p>
    <w:p w14:paraId="29642211" w14:textId="77777777" w:rsidR="004551D1" w:rsidRPr="00432DFA" w:rsidRDefault="004551D1" w:rsidP="009A7B61">
      <w:pPr>
        <w:pStyle w:val="ListParagraph"/>
        <w:spacing w:after="0" w:line="240" w:lineRule="auto"/>
        <w:ind w:left="1080"/>
        <w:jc w:val="both"/>
        <w:rPr>
          <w:rFonts w:ascii="Arial Narrow" w:hAnsi="Arial Narrow"/>
          <w:sz w:val="24"/>
          <w:szCs w:val="24"/>
        </w:rPr>
      </w:pPr>
    </w:p>
    <w:p w14:paraId="017BBB13" w14:textId="77777777" w:rsidR="00E441EF" w:rsidRPr="00E441EF" w:rsidRDefault="00F865E6" w:rsidP="009A7B61">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Qualification D</w:t>
      </w:r>
      <w:r w:rsidR="004551D1" w:rsidRPr="00E441EF">
        <w:rPr>
          <w:rFonts w:ascii="Arial Narrow" w:hAnsi="Arial Narrow"/>
          <w:sz w:val="24"/>
          <w:szCs w:val="24"/>
          <w:u w:val="single"/>
        </w:rPr>
        <w:t>ocumentation</w:t>
      </w:r>
    </w:p>
    <w:p w14:paraId="02C473AA" w14:textId="77777777" w:rsidR="004551D1" w:rsidRPr="005C6878" w:rsidRDefault="004551D1"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This section should include current a) curriculum vitae (CV) or other relevant dated documentation, such as a </w:t>
      </w:r>
      <w:proofErr w:type="spellStart"/>
      <w:r>
        <w:rPr>
          <w:rFonts w:ascii="Arial Narrow" w:hAnsi="Arial Narrow"/>
          <w:sz w:val="24"/>
          <w:szCs w:val="24"/>
        </w:rPr>
        <w:t>biosketch</w:t>
      </w:r>
      <w:proofErr w:type="spellEnd"/>
      <w:r>
        <w:rPr>
          <w:rFonts w:ascii="Arial Narrow" w:hAnsi="Arial Narrow"/>
          <w:sz w:val="24"/>
          <w:szCs w:val="24"/>
        </w:rPr>
        <w:t xml:space="preserve"> and b) clinical license, if applicable, for research staff involved in the treatment and/or evaluation of subjects and for those listed on the Form FDA 1572/Investigator Agreement.  </w:t>
      </w:r>
      <w:r w:rsidRPr="005C6878">
        <w:rPr>
          <w:rFonts w:ascii="Arial Narrow" w:hAnsi="Arial Narrow"/>
          <w:sz w:val="24"/>
          <w:szCs w:val="24"/>
        </w:rPr>
        <w:t xml:space="preserve">Expired clinical licenses and outdated CVs </w:t>
      </w:r>
      <w:r w:rsidR="0043515B">
        <w:rPr>
          <w:rFonts w:ascii="Arial Narrow" w:hAnsi="Arial Narrow"/>
          <w:sz w:val="24"/>
          <w:szCs w:val="24"/>
        </w:rPr>
        <w:t>must</w:t>
      </w:r>
      <w:r w:rsidRPr="005C6878">
        <w:rPr>
          <w:rFonts w:ascii="Arial Narrow" w:hAnsi="Arial Narrow"/>
          <w:sz w:val="24"/>
          <w:szCs w:val="24"/>
        </w:rPr>
        <w:t xml:space="preserve"> be retained as these demonstrate qualification for the duration of the study.</w:t>
      </w:r>
    </w:p>
    <w:p w14:paraId="4595F73B" w14:textId="77777777" w:rsidR="004551D1" w:rsidRDefault="004551D1" w:rsidP="009A7B61">
      <w:pPr>
        <w:pStyle w:val="ListParagraph"/>
        <w:spacing w:after="0" w:line="240" w:lineRule="auto"/>
        <w:ind w:left="1080"/>
        <w:jc w:val="both"/>
        <w:rPr>
          <w:rFonts w:ascii="Arial Narrow" w:hAnsi="Arial Narrow"/>
          <w:sz w:val="24"/>
          <w:szCs w:val="24"/>
        </w:rPr>
      </w:pPr>
    </w:p>
    <w:p w14:paraId="253A79CC" w14:textId="77777777" w:rsidR="00191272" w:rsidRDefault="00F865E6" w:rsidP="009A7B61">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Financial Interest F</w:t>
      </w:r>
      <w:r w:rsidR="004551D1" w:rsidRPr="00191272">
        <w:rPr>
          <w:rFonts w:ascii="Arial Narrow" w:hAnsi="Arial Narrow"/>
          <w:sz w:val="24"/>
          <w:szCs w:val="24"/>
          <w:u w:val="single"/>
        </w:rPr>
        <w:t>orms</w:t>
      </w:r>
    </w:p>
    <w:p w14:paraId="4F5F4CCB" w14:textId="77777777" w:rsidR="004551D1" w:rsidRDefault="004551D1"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This section should include a signed financial interest form certifying the absence or presence of certain financial interests for research staff involved in the treatment and/or evaluation of subjects and for those listed on the Form FDA 1572.  If a financial interest is present, then a financial disclosure form will need to be completed.</w:t>
      </w:r>
    </w:p>
    <w:p w14:paraId="1611DEBE" w14:textId="77777777" w:rsidR="004551D1" w:rsidRPr="00240C20" w:rsidRDefault="004551D1" w:rsidP="009A7B61">
      <w:pPr>
        <w:pStyle w:val="ListParagraph"/>
        <w:spacing w:after="0" w:line="240" w:lineRule="auto"/>
        <w:ind w:left="1080"/>
        <w:jc w:val="both"/>
        <w:rPr>
          <w:rFonts w:ascii="Arial Narrow" w:hAnsi="Arial Narrow"/>
          <w:sz w:val="24"/>
          <w:szCs w:val="24"/>
        </w:rPr>
      </w:pPr>
    </w:p>
    <w:p w14:paraId="469ACE14" w14:textId="77777777" w:rsidR="003A2932" w:rsidRPr="003A2932" w:rsidRDefault="003A2932" w:rsidP="009A7B61">
      <w:pPr>
        <w:pStyle w:val="ListParagraph"/>
        <w:numPr>
          <w:ilvl w:val="0"/>
          <w:numId w:val="6"/>
        </w:numPr>
        <w:spacing w:after="0" w:line="240" w:lineRule="auto"/>
        <w:ind w:left="1080"/>
        <w:jc w:val="both"/>
        <w:rPr>
          <w:rFonts w:ascii="Arial Narrow" w:hAnsi="Arial Narrow"/>
          <w:sz w:val="24"/>
          <w:szCs w:val="24"/>
          <w:u w:val="single"/>
        </w:rPr>
      </w:pPr>
      <w:r w:rsidRPr="003A2932">
        <w:rPr>
          <w:rFonts w:ascii="Arial Narrow" w:hAnsi="Arial Narrow"/>
          <w:sz w:val="24"/>
          <w:szCs w:val="24"/>
          <w:u w:val="single"/>
        </w:rPr>
        <w:t>Conflict of Interest Management Plan and Notifications of Significant Financial Interest</w:t>
      </w:r>
    </w:p>
    <w:p w14:paraId="3BE0B1CD" w14:textId="1DFAA10A" w:rsidR="003A2932" w:rsidRDefault="003A2932"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For studies with research staff that have a conflict of interest, this section should include the management plan and </w:t>
      </w:r>
      <w:r w:rsidR="00CA4628">
        <w:rPr>
          <w:rFonts w:ascii="Arial Narrow" w:hAnsi="Arial Narrow"/>
          <w:sz w:val="24"/>
          <w:szCs w:val="24"/>
        </w:rPr>
        <w:t xml:space="preserve">emails from the </w:t>
      </w:r>
      <w:r w:rsidR="00112611">
        <w:rPr>
          <w:rFonts w:ascii="Arial Narrow" w:hAnsi="Arial Narrow"/>
          <w:sz w:val="24"/>
          <w:szCs w:val="24"/>
        </w:rPr>
        <w:t xml:space="preserve">University of </w:t>
      </w:r>
      <w:r w:rsidR="00112611" w:rsidRPr="007807C5">
        <w:rPr>
          <w:rFonts w:ascii="Arial Narrow" w:hAnsi="Arial Narrow"/>
          <w:sz w:val="24"/>
          <w:szCs w:val="24"/>
        </w:rPr>
        <w:t xml:space="preserve">Pittsburgh </w:t>
      </w:r>
      <w:r w:rsidR="00CA4628" w:rsidRPr="007807C5">
        <w:rPr>
          <w:rFonts w:ascii="Arial Narrow" w:hAnsi="Arial Narrow"/>
          <w:sz w:val="24"/>
          <w:szCs w:val="24"/>
        </w:rPr>
        <w:t>Conflict of Interest (COI)</w:t>
      </w:r>
      <w:r w:rsidR="007807C5">
        <w:rPr>
          <w:rFonts w:ascii="Arial Narrow" w:hAnsi="Arial Narrow"/>
          <w:sz w:val="24"/>
          <w:szCs w:val="24"/>
        </w:rPr>
        <w:t>Division</w:t>
      </w:r>
      <w:r w:rsidR="00CA4628">
        <w:rPr>
          <w:rFonts w:ascii="Arial Narrow" w:hAnsi="Arial Narrow"/>
          <w:sz w:val="24"/>
          <w:szCs w:val="24"/>
        </w:rPr>
        <w:t xml:space="preserve"> notifying the research team of the conflict.  </w:t>
      </w:r>
      <w:r>
        <w:rPr>
          <w:rFonts w:ascii="Arial Narrow" w:hAnsi="Arial Narrow"/>
          <w:sz w:val="24"/>
          <w:szCs w:val="24"/>
        </w:rPr>
        <w:t xml:space="preserve"> </w:t>
      </w:r>
      <w:r w:rsidRPr="007807C5">
        <w:rPr>
          <w:rFonts w:ascii="Arial Narrow" w:hAnsi="Arial Narrow"/>
          <w:sz w:val="24"/>
          <w:szCs w:val="24"/>
        </w:rPr>
        <w:t>The CO</w:t>
      </w:r>
      <w:r w:rsidR="00CA4628" w:rsidRPr="007807C5">
        <w:rPr>
          <w:rFonts w:ascii="Arial Narrow" w:hAnsi="Arial Narrow"/>
          <w:sz w:val="24"/>
          <w:szCs w:val="24"/>
        </w:rPr>
        <w:t xml:space="preserve">I </w:t>
      </w:r>
      <w:r w:rsidR="007807C5" w:rsidRPr="007807C5">
        <w:rPr>
          <w:rFonts w:ascii="Arial Narrow" w:hAnsi="Arial Narrow"/>
          <w:sz w:val="24"/>
          <w:szCs w:val="24"/>
        </w:rPr>
        <w:t>Division</w:t>
      </w:r>
      <w:r w:rsidRPr="007807C5">
        <w:rPr>
          <w:rFonts w:ascii="Arial Narrow" w:hAnsi="Arial Narrow"/>
          <w:sz w:val="24"/>
          <w:szCs w:val="24"/>
        </w:rPr>
        <w:t xml:space="preserve"> can provide</w:t>
      </w:r>
      <w:r>
        <w:rPr>
          <w:rFonts w:ascii="Arial Narrow" w:hAnsi="Arial Narrow"/>
          <w:sz w:val="24"/>
          <w:szCs w:val="24"/>
        </w:rPr>
        <w:t xml:space="preserve"> guidance on the implementation of a management plan.</w:t>
      </w:r>
    </w:p>
    <w:p w14:paraId="3611EBD3" w14:textId="77777777" w:rsidR="003A2932" w:rsidRPr="003A2932" w:rsidRDefault="003A2932" w:rsidP="009A7B61">
      <w:pPr>
        <w:pStyle w:val="ListParagraph"/>
        <w:spacing w:after="0" w:line="240" w:lineRule="auto"/>
        <w:ind w:left="1080"/>
        <w:jc w:val="both"/>
        <w:rPr>
          <w:rFonts w:ascii="Arial Narrow" w:hAnsi="Arial Narrow"/>
          <w:sz w:val="24"/>
          <w:szCs w:val="24"/>
        </w:rPr>
      </w:pPr>
    </w:p>
    <w:p w14:paraId="6890DC23" w14:textId="77777777" w:rsidR="00191272" w:rsidRPr="00191272" w:rsidRDefault="00F865E6" w:rsidP="009A7B61">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Signature and Delegation of Authority L</w:t>
      </w:r>
      <w:r w:rsidR="004551D1" w:rsidRPr="00191272">
        <w:rPr>
          <w:rFonts w:ascii="Arial Narrow" w:hAnsi="Arial Narrow"/>
          <w:sz w:val="24"/>
          <w:szCs w:val="24"/>
          <w:u w:val="single"/>
        </w:rPr>
        <w:t>og</w:t>
      </w:r>
    </w:p>
    <w:p w14:paraId="185A066E" w14:textId="02DE3257" w:rsidR="004551D1" w:rsidRDefault="004551D1"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This section should include an ongoing log that lists the research staff and their specific responsibilities, signatures, initials, and obligation (start/stop) dates.  Any changes in research staff </w:t>
      </w:r>
      <w:r w:rsidR="006A0A82">
        <w:rPr>
          <w:rFonts w:ascii="Arial Narrow" w:hAnsi="Arial Narrow"/>
          <w:sz w:val="24"/>
          <w:szCs w:val="24"/>
        </w:rPr>
        <w:t xml:space="preserve">or staff responsibilities </w:t>
      </w:r>
      <w:r>
        <w:rPr>
          <w:rFonts w:ascii="Arial Narrow" w:hAnsi="Arial Narrow"/>
          <w:sz w:val="24"/>
          <w:szCs w:val="24"/>
        </w:rPr>
        <w:t>during the course of the study require an update to the log.</w:t>
      </w:r>
    </w:p>
    <w:p w14:paraId="213DF6F8" w14:textId="77777777" w:rsidR="002E2A1A" w:rsidRDefault="002E2A1A" w:rsidP="009A7B61">
      <w:pPr>
        <w:pStyle w:val="ListParagraph"/>
        <w:spacing w:after="0" w:line="240" w:lineRule="auto"/>
        <w:ind w:left="1080"/>
        <w:jc w:val="both"/>
        <w:rPr>
          <w:rFonts w:ascii="Arial Narrow" w:hAnsi="Arial Narrow"/>
          <w:sz w:val="24"/>
          <w:szCs w:val="24"/>
        </w:rPr>
      </w:pPr>
    </w:p>
    <w:p w14:paraId="5AB14DA2" w14:textId="77777777" w:rsidR="000B247A" w:rsidRPr="00621C30" w:rsidRDefault="004551D1" w:rsidP="009A7B61">
      <w:pPr>
        <w:pStyle w:val="ListParagraph"/>
        <w:numPr>
          <w:ilvl w:val="0"/>
          <w:numId w:val="6"/>
        </w:numPr>
        <w:spacing w:after="0" w:line="240" w:lineRule="auto"/>
        <w:ind w:left="1080"/>
        <w:jc w:val="both"/>
        <w:rPr>
          <w:rFonts w:ascii="Arial Narrow" w:hAnsi="Arial Narrow"/>
          <w:sz w:val="24"/>
          <w:szCs w:val="24"/>
        </w:rPr>
      </w:pPr>
      <w:r w:rsidRPr="00621C30">
        <w:rPr>
          <w:rFonts w:ascii="Arial Narrow" w:hAnsi="Arial Narrow"/>
          <w:sz w:val="24"/>
          <w:szCs w:val="24"/>
          <w:u w:val="single"/>
        </w:rPr>
        <w:t>Training</w:t>
      </w:r>
      <w:r w:rsidR="00621C30" w:rsidRPr="00621C30">
        <w:rPr>
          <w:rFonts w:ascii="Arial Narrow" w:hAnsi="Arial Narrow"/>
          <w:sz w:val="24"/>
          <w:szCs w:val="24"/>
        </w:rPr>
        <w:t xml:space="preserve"> </w:t>
      </w:r>
    </w:p>
    <w:p w14:paraId="5EFC1771" w14:textId="4ECC0AEC" w:rsidR="004551D1" w:rsidRDefault="004551D1"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This section should include</w:t>
      </w:r>
      <w:r w:rsidR="000B247A">
        <w:rPr>
          <w:rFonts w:ascii="Arial Narrow" w:hAnsi="Arial Narrow"/>
          <w:sz w:val="24"/>
          <w:szCs w:val="24"/>
        </w:rPr>
        <w:t xml:space="preserve"> documentation of study-specific training for all research staff, e.g., investigator, sub-investigators, research coordinators, </w:t>
      </w:r>
      <w:r w:rsidR="00621C30">
        <w:rPr>
          <w:rFonts w:ascii="Arial Narrow" w:hAnsi="Arial Narrow"/>
          <w:sz w:val="24"/>
          <w:szCs w:val="24"/>
        </w:rPr>
        <w:t>nursing staff, pharmacy, etc.</w:t>
      </w:r>
      <w:r w:rsidR="00D77D07">
        <w:rPr>
          <w:rFonts w:ascii="Arial Narrow" w:hAnsi="Arial Narrow"/>
          <w:sz w:val="24"/>
          <w:szCs w:val="24"/>
        </w:rPr>
        <w:t xml:space="preserve">  At a minimum, the training documentation should include the protocol title, training date, trainer’s name, signed attendance record and training agenda</w:t>
      </w:r>
      <w:r w:rsidR="006F1E24">
        <w:rPr>
          <w:rFonts w:ascii="Arial Narrow" w:hAnsi="Arial Narrow"/>
          <w:sz w:val="24"/>
          <w:szCs w:val="24"/>
        </w:rPr>
        <w:t>/summary</w:t>
      </w:r>
      <w:r w:rsidR="00D77D07">
        <w:rPr>
          <w:rFonts w:ascii="Arial Narrow" w:hAnsi="Arial Narrow"/>
          <w:sz w:val="24"/>
          <w:szCs w:val="24"/>
        </w:rPr>
        <w:t>.</w:t>
      </w:r>
      <w:r>
        <w:rPr>
          <w:rFonts w:ascii="Arial Narrow" w:hAnsi="Arial Narrow"/>
          <w:sz w:val="24"/>
          <w:szCs w:val="24"/>
        </w:rPr>
        <w:t xml:space="preserve"> </w:t>
      </w:r>
    </w:p>
    <w:p w14:paraId="081C30DB" w14:textId="77777777" w:rsidR="00E80381" w:rsidRPr="007B154E" w:rsidRDefault="00E80381" w:rsidP="009A7B61">
      <w:pPr>
        <w:spacing w:after="0" w:line="240" w:lineRule="auto"/>
        <w:ind w:left="1080"/>
        <w:jc w:val="both"/>
        <w:rPr>
          <w:rFonts w:ascii="Arial Narrow" w:hAnsi="Arial Narrow"/>
          <w:sz w:val="24"/>
          <w:szCs w:val="24"/>
        </w:rPr>
      </w:pPr>
    </w:p>
    <w:p w14:paraId="2213724B" w14:textId="77777777" w:rsidR="00191272" w:rsidRPr="00191272" w:rsidRDefault="001877C6" w:rsidP="009A7B61">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Enrollment L</w:t>
      </w:r>
      <w:r w:rsidR="004551D1" w:rsidRPr="00191272">
        <w:rPr>
          <w:rFonts w:ascii="Arial Narrow" w:hAnsi="Arial Narrow"/>
          <w:sz w:val="24"/>
          <w:szCs w:val="24"/>
          <w:u w:val="single"/>
        </w:rPr>
        <w:t>og</w:t>
      </w:r>
    </w:p>
    <w:p w14:paraId="5F145ED7" w14:textId="52D8B230" w:rsidR="004551D1" w:rsidRDefault="004551D1" w:rsidP="009A7B61">
      <w:pPr>
        <w:pStyle w:val="ListParagraph"/>
        <w:spacing w:after="0" w:line="240" w:lineRule="auto"/>
        <w:ind w:left="1080"/>
        <w:jc w:val="both"/>
        <w:rPr>
          <w:rFonts w:ascii="Arial Narrow" w:hAnsi="Arial Narrow"/>
          <w:sz w:val="24"/>
          <w:szCs w:val="24"/>
        </w:rPr>
      </w:pPr>
      <w:r w:rsidRPr="00A74EAE">
        <w:rPr>
          <w:rFonts w:ascii="Arial Narrow" w:hAnsi="Arial Narrow"/>
          <w:sz w:val="24"/>
          <w:szCs w:val="24"/>
        </w:rPr>
        <w:t>This</w:t>
      </w:r>
      <w:r>
        <w:rPr>
          <w:rFonts w:ascii="Arial Narrow" w:hAnsi="Arial Narrow"/>
          <w:sz w:val="24"/>
          <w:szCs w:val="24"/>
        </w:rPr>
        <w:t xml:space="preserve"> section should include a log</w:t>
      </w:r>
      <w:r w:rsidR="005D7E87">
        <w:rPr>
          <w:rFonts w:ascii="Arial Narrow" w:hAnsi="Arial Narrow"/>
          <w:sz w:val="24"/>
          <w:szCs w:val="24"/>
        </w:rPr>
        <w:t>,</w:t>
      </w:r>
      <w:r>
        <w:rPr>
          <w:rFonts w:ascii="Arial Narrow" w:hAnsi="Arial Narrow"/>
          <w:sz w:val="24"/>
          <w:szCs w:val="24"/>
        </w:rPr>
        <w:t xml:space="preserve"> without identifying information</w:t>
      </w:r>
      <w:r w:rsidR="005D7E87">
        <w:rPr>
          <w:rFonts w:ascii="Arial Narrow" w:hAnsi="Arial Narrow"/>
          <w:sz w:val="24"/>
          <w:szCs w:val="24"/>
        </w:rPr>
        <w:t>,</w:t>
      </w:r>
      <w:r>
        <w:rPr>
          <w:rFonts w:ascii="Arial Narrow" w:hAnsi="Arial Narrow"/>
          <w:sz w:val="24"/>
          <w:szCs w:val="24"/>
        </w:rPr>
        <w:t xml:space="preserve"> that lists subjects who were </w:t>
      </w:r>
      <w:r w:rsidR="00856BF6">
        <w:rPr>
          <w:rFonts w:ascii="Arial Narrow" w:hAnsi="Arial Narrow"/>
          <w:sz w:val="24"/>
          <w:szCs w:val="24"/>
        </w:rPr>
        <w:t xml:space="preserve">enrolled in the study, enrollment dates, visit status, etc.  </w:t>
      </w:r>
      <w:r>
        <w:rPr>
          <w:rFonts w:ascii="Arial Narrow" w:hAnsi="Arial Narrow"/>
          <w:sz w:val="24"/>
          <w:szCs w:val="24"/>
        </w:rPr>
        <w:t xml:space="preserve">  </w:t>
      </w:r>
    </w:p>
    <w:p w14:paraId="2B8755C4" w14:textId="77777777" w:rsidR="004551D1" w:rsidRPr="00B94F78" w:rsidRDefault="004551D1" w:rsidP="009A7B61">
      <w:pPr>
        <w:pStyle w:val="ListParagraph"/>
        <w:spacing w:after="0" w:line="240" w:lineRule="auto"/>
        <w:ind w:left="1080"/>
        <w:jc w:val="both"/>
        <w:rPr>
          <w:rFonts w:ascii="Arial Narrow" w:hAnsi="Arial Narrow"/>
          <w:sz w:val="24"/>
          <w:szCs w:val="24"/>
        </w:rPr>
      </w:pPr>
    </w:p>
    <w:p w14:paraId="01F21D1E" w14:textId="77777777" w:rsidR="00191272" w:rsidRPr="00191272" w:rsidRDefault="001877C6" w:rsidP="009A7B61">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Lab C</w:t>
      </w:r>
      <w:r w:rsidR="004551D1" w:rsidRPr="00191272">
        <w:rPr>
          <w:rFonts w:ascii="Arial Narrow" w:hAnsi="Arial Narrow"/>
          <w:sz w:val="24"/>
          <w:szCs w:val="24"/>
          <w:u w:val="single"/>
        </w:rPr>
        <w:t xml:space="preserve">ertifications and </w:t>
      </w:r>
      <w:r>
        <w:rPr>
          <w:rFonts w:ascii="Arial Narrow" w:hAnsi="Arial Narrow"/>
          <w:sz w:val="24"/>
          <w:szCs w:val="24"/>
          <w:u w:val="single"/>
        </w:rPr>
        <w:t>N</w:t>
      </w:r>
      <w:r w:rsidR="004551D1" w:rsidRPr="00191272">
        <w:rPr>
          <w:rFonts w:ascii="Arial Narrow" w:hAnsi="Arial Narrow"/>
          <w:sz w:val="24"/>
          <w:szCs w:val="24"/>
          <w:u w:val="single"/>
        </w:rPr>
        <w:t xml:space="preserve">ormal </w:t>
      </w:r>
      <w:r>
        <w:rPr>
          <w:rFonts w:ascii="Arial Narrow" w:hAnsi="Arial Narrow"/>
          <w:sz w:val="24"/>
          <w:szCs w:val="24"/>
          <w:u w:val="single"/>
        </w:rPr>
        <w:t>R</w:t>
      </w:r>
      <w:r w:rsidR="004551D1" w:rsidRPr="00191272">
        <w:rPr>
          <w:rFonts w:ascii="Arial Narrow" w:hAnsi="Arial Narrow"/>
          <w:sz w:val="24"/>
          <w:szCs w:val="24"/>
          <w:u w:val="single"/>
        </w:rPr>
        <w:t>anges</w:t>
      </w:r>
    </w:p>
    <w:p w14:paraId="41C349E9" w14:textId="3300BC8C" w:rsidR="009E42FD" w:rsidRPr="009E42FD" w:rsidRDefault="004551D1" w:rsidP="00412B25">
      <w:pPr>
        <w:spacing w:after="0" w:line="240" w:lineRule="auto"/>
        <w:ind w:left="1080"/>
        <w:jc w:val="both"/>
        <w:rPr>
          <w:rFonts w:ascii="Arial Narrow" w:hAnsi="Arial Narrow"/>
          <w:sz w:val="24"/>
          <w:szCs w:val="24"/>
        </w:rPr>
      </w:pPr>
      <w:r w:rsidRPr="009E42FD">
        <w:rPr>
          <w:rFonts w:ascii="Arial Narrow" w:hAnsi="Arial Narrow"/>
          <w:sz w:val="24"/>
          <w:szCs w:val="24"/>
        </w:rPr>
        <w:t xml:space="preserve">For studies that use clinical laboratories for specimen testing, this section should include current a) laboratory reference ranges if the reference range is not on the laboratory report and b) laboratory certifications or accreditations, e.g., CAP, CLIA and PA DOH.  Expired certifications and outdated reference ranges </w:t>
      </w:r>
      <w:r w:rsidR="0043515B" w:rsidRPr="009E42FD">
        <w:rPr>
          <w:rFonts w:ascii="Arial Narrow" w:hAnsi="Arial Narrow"/>
          <w:sz w:val="24"/>
          <w:szCs w:val="24"/>
        </w:rPr>
        <w:t>must</w:t>
      </w:r>
      <w:r w:rsidRPr="009E42FD">
        <w:rPr>
          <w:rFonts w:ascii="Arial Narrow" w:hAnsi="Arial Narrow"/>
          <w:sz w:val="24"/>
          <w:szCs w:val="24"/>
        </w:rPr>
        <w:t xml:space="preserve"> be retained.</w:t>
      </w:r>
      <w:r w:rsidR="00B00192" w:rsidRPr="009E42FD">
        <w:rPr>
          <w:rFonts w:ascii="Arial Narrow" w:hAnsi="Arial Narrow"/>
          <w:sz w:val="24"/>
          <w:szCs w:val="24"/>
        </w:rPr>
        <w:t xml:space="preserve"> </w:t>
      </w:r>
      <w:r w:rsidR="009E42FD">
        <w:rPr>
          <w:rFonts w:ascii="Arial Narrow" w:hAnsi="Arial Narrow"/>
          <w:sz w:val="24"/>
          <w:szCs w:val="24"/>
        </w:rPr>
        <w:t xml:space="preserve"> Laboratory norms and certifications for UPMC can be found online at: </w:t>
      </w:r>
      <w:hyperlink r:id="rId11" w:history="1">
        <w:r w:rsidR="002E2A1A" w:rsidRPr="009A67D7">
          <w:rPr>
            <w:rStyle w:val="Hyperlink"/>
            <w:rFonts w:ascii="Arial Narrow" w:hAnsi="Arial Narrow"/>
            <w:sz w:val="24"/>
            <w:szCs w:val="24"/>
          </w:rPr>
          <w:t>https://path.upmc.edu/links.htm</w:t>
        </w:r>
      </w:hyperlink>
      <w:r w:rsidR="009E42FD">
        <w:rPr>
          <w:rFonts w:ascii="Arial Narrow" w:hAnsi="Arial Narrow"/>
          <w:sz w:val="24"/>
          <w:szCs w:val="24"/>
        </w:rPr>
        <w:t xml:space="preserve">.  </w:t>
      </w:r>
    </w:p>
    <w:p w14:paraId="68A11407" w14:textId="155851F7" w:rsidR="004551D1" w:rsidRDefault="004551D1" w:rsidP="00412B25">
      <w:pPr>
        <w:pStyle w:val="ListParagraph"/>
        <w:spacing w:after="0" w:line="240" w:lineRule="auto"/>
        <w:ind w:left="1080"/>
        <w:jc w:val="both"/>
        <w:rPr>
          <w:rFonts w:ascii="Arial Narrow" w:hAnsi="Arial Narrow"/>
          <w:sz w:val="24"/>
          <w:szCs w:val="24"/>
        </w:rPr>
      </w:pPr>
    </w:p>
    <w:p w14:paraId="068A4523" w14:textId="77777777" w:rsidR="00191272" w:rsidRPr="00191272" w:rsidRDefault="001877C6" w:rsidP="00412B25">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Accountability R</w:t>
      </w:r>
      <w:r w:rsidR="004551D1" w:rsidRPr="00191272">
        <w:rPr>
          <w:rFonts w:ascii="Arial Narrow" w:hAnsi="Arial Narrow"/>
          <w:sz w:val="24"/>
          <w:szCs w:val="24"/>
          <w:u w:val="single"/>
        </w:rPr>
        <w:t>ecords</w:t>
      </w:r>
    </w:p>
    <w:p w14:paraId="018AF51C" w14:textId="088B00D0" w:rsidR="004551D1" w:rsidRDefault="004551D1" w:rsidP="00412B25">
      <w:pPr>
        <w:pStyle w:val="ListParagraph"/>
        <w:spacing w:after="0" w:line="240" w:lineRule="auto"/>
        <w:ind w:left="1080"/>
        <w:jc w:val="both"/>
        <w:rPr>
          <w:rFonts w:ascii="Arial Narrow" w:hAnsi="Arial Narrow"/>
          <w:sz w:val="24"/>
          <w:szCs w:val="24"/>
        </w:rPr>
      </w:pPr>
      <w:r>
        <w:rPr>
          <w:rFonts w:ascii="Arial Narrow" w:hAnsi="Arial Narrow"/>
          <w:sz w:val="24"/>
          <w:szCs w:val="24"/>
        </w:rPr>
        <w:t>This section should include the drug/device accountability records.  If the task of accountability has been delegated to another entity, e.g., UPMC IDS the records may be stored with that entity</w:t>
      </w:r>
      <w:r w:rsidR="00C14880">
        <w:rPr>
          <w:rFonts w:ascii="Arial Narrow" w:hAnsi="Arial Narrow"/>
          <w:sz w:val="24"/>
          <w:szCs w:val="24"/>
        </w:rPr>
        <w:t>.  A</w:t>
      </w:r>
      <w:r>
        <w:rPr>
          <w:rFonts w:ascii="Arial Narrow" w:hAnsi="Arial Narrow"/>
          <w:sz w:val="24"/>
          <w:szCs w:val="24"/>
        </w:rPr>
        <w:t xml:space="preserve"> memo should be filed documenting </w:t>
      </w:r>
      <w:r w:rsidR="00F71B93">
        <w:rPr>
          <w:rFonts w:ascii="Arial Narrow" w:hAnsi="Arial Narrow"/>
          <w:sz w:val="24"/>
          <w:szCs w:val="24"/>
        </w:rPr>
        <w:t xml:space="preserve">who is maintaining accountability and </w:t>
      </w:r>
      <w:r>
        <w:rPr>
          <w:rFonts w:ascii="Arial Narrow" w:hAnsi="Arial Narrow"/>
          <w:sz w:val="24"/>
          <w:szCs w:val="24"/>
        </w:rPr>
        <w:t xml:space="preserve">where the records are located.  At the conclusion of the study, the accountability records should be </w:t>
      </w:r>
      <w:r w:rsidR="00C14880">
        <w:rPr>
          <w:rFonts w:ascii="Arial Narrow" w:hAnsi="Arial Narrow"/>
          <w:sz w:val="24"/>
          <w:szCs w:val="24"/>
        </w:rPr>
        <w:t>retrieved</w:t>
      </w:r>
      <w:r w:rsidR="004B0962">
        <w:rPr>
          <w:rFonts w:ascii="Arial Narrow" w:hAnsi="Arial Narrow"/>
          <w:sz w:val="24"/>
          <w:szCs w:val="24"/>
        </w:rPr>
        <w:t xml:space="preserve"> from the entity</w:t>
      </w:r>
      <w:r w:rsidR="00C14880">
        <w:rPr>
          <w:rFonts w:ascii="Arial Narrow" w:hAnsi="Arial Narrow"/>
          <w:sz w:val="24"/>
          <w:szCs w:val="24"/>
        </w:rPr>
        <w:t xml:space="preserve"> and </w:t>
      </w:r>
      <w:r>
        <w:rPr>
          <w:rFonts w:ascii="Arial Narrow" w:hAnsi="Arial Narrow"/>
          <w:sz w:val="24"/>
          <w:szCs w:val="24"/>
        </w:rPr>
        <w:t>stored in this section.</w:t>
      </w:r>
    </w:p>
    <w:p w14:paraId="4AE9D8C9" w14:textId="77777777" w:rsidR="004551D1" w:rsidRPr="00FE1F41" w:rsidRDefault="004551D1" w:rsidP="00412B25">
      <w:pPr>
        <w:pStyle w:val="ListParagraph"/>
        <w:spacing w:after="0" w:line="240" w:lineRule="auto"/>
        <w:ind w:left="1080"/>
        <w:jc w:val="both"/>
        <w:rPr>
          <w:rFonts w:ascii="Arial Narrow" w:hAnsi="Arial Narrow"/>
          <w:sz w:val="24"/>
          <w:szCs w:val="24"/>
        </w:rPr>
      </w:pPr>
    </w:p>
    <w:p w14:paraId="082E77E8" w14:textId="77777777" w:rsidR="00F87988" w:rsidRPr="00F87988" w:rsidRDefault="001877C6" w:rsidP="00412B25">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Specimen T</w:t>
      </w:r>
      <w:r w:rsidR="004551D1" w:rsidRPr="00F87988">
        <w:rPr>
          <w:rFonts w:ascii="Arial Narrow" w:hAnsi="Arial Narrow"/>
          <w:sz w:val="24"/>
          <w:szCs w:val="24"/>
          <w:u w:val="single"/>
        </w:rPr>
        <w:t xml:space="preserve">racking </w:t>
      </w:r>
      <w:r>
        <w:rPr>
          <w:rFonts w:ascii="Arial Narrow" w:hAnsi="Arial Narrow"/>
          <w:sz w:val="24"/>
          <w:szCs w:val="24"/>
          <w:u w:val="single"/>
        </w:rPr>
        <w:t>L</w:t>
      </w:r>
      <w:r w:rsidR="004551D1" w:rsidRPr="00F87988">
        <w:rPr>
          <w:rFonts w:ascii="Arial Narrow" w:hAnsi="Arial Narrow"/>
          <w:sz w:val="24"/>
          <w:szCs w:val="24"/>
          <w:u w:val="single"/>
        </w:rPr>
        <w:t>og</w:t>
      </w:r>
    </w:p>
    <w:p w14:paraId="79BAB8E6" w14:textId="77777777" w:rsidR="004551D1" w:rsidRDefault="004551D1" w:rsidP="00412B25">
      <w:pPr>
        <w:pStyle w:val="ListParagraph"/>
        <w:spacing w:after="0" w:line="240" w:lineRule="auto"/>
        <w:ind w:left="1080"/>
        <w:jc w:val="both"/>
        <w:rPr>
          <w:rFonts w:ascii="Arial Narrow" w:hAnsi="Arial Narrow"/>
          <w:sz w:val="24"/>
          <w:szCs w:val="24"/>
        </w:rPr>
      </w:pPr>
      <w:r>
        <w:rPr>
          <w:rFonts w:ascii="Arial Narrow" w:hAnsi="Arial Narrow"/>
          <w:sz w:val="24"/>
          <w:szCs w:val="24"/>
        </w:rPr>
        <w:t>This section should include a log of research samples indicating a) type of specimen, b) purpose of storage, c) location of storage, e.g., freezer #, shelf #, box # and d) link to subject ID number.  If applicable, the log should be modified to track if consent for future use was obtained</w:t>
      </w:r>
      <w:r w:rsidR="00023724">
        <w:rPr>
          <w:rFonts w:ascii="Arial Narrow" w:hAnsi="Arial Narrow"/>
          <w:sz w:val="24"/>
          <w:szCs w:val="24"/>
        </w:rPr>
        <w:t>, refused</w:t>
      </w:r>
      <w:r>
        <w:rPr>
          <w:rFonts w:ascii="Arial Narrow" w:hAnsi="Arial Narrow"/>
          <w:sz w:val="24"/>
          <w:szCs w:val="24"/>
        </w:rPr>
        <w:t xml:space="preserve"> or withdrawn. </w:t>
      </w:r>
    </w:p>
    <w:p w14:paraId="0B54438C" w14:textId="5FF9FD48" w:rsidR="00744B41" w:rsidRDefault="00744B41" w:rsidP="00412B25">
      <w:pPr>
        <w:pStyle w:val="ListParagraph"/>
        <w:spacing w:after="0" w:line="240" w:lineRule="auto"/>
        <w:ind w:left="1080"/>
        <w:jc w:val="both"/>
        <w:rPr>
          <w:rFonts w:ascii="Arial Narrow" w:hAnsi="Arial Narrow"/>
          <w:sz w:val="24"/>
          <w:szCs w:val="24"/>
        </w:rPr>
      </w:pPr>
    </w:p>
    <w:p w14:paraId="3A871E77" w14:textId="42471E34" w:rsidR="00250985" w:rsidRDefault="00250985" w:rsidP="00412B25">
      <w:pPr>
        <w:pStyle w:val="ListParagraph"/>
        <w:numPr>
          <w:ilvl w:val="0"/>
          <w:numId w:val="6"/>
        </w:numPr>
        <w:spacing w:after="0" w:line="240" w:lineRule="auto"/>
        <w:ind w:left="1080"/>
        <w:jc w:val="both"/>
        <w:rPr>
          <w:rFonts w:ascii="Arial Narrow" w:hAnsi="Arial Narrow"/>
          <w:sz w:val="24"/>
          <w:szCs w:val="24"/>
          <w:u w:val="single"/>
        </w:rPr>
      </w:pPr>
      <w:r w:rsidRPr="00250985">
        <w:rPr>
          <w:rFonts w:ascii="Arial Narrow" w:hAnsi="Arial Narrow"/>
          <w:sz w:val="24"/>
          <w:szCs w:val="24"/>
          <w:u w:val="single"/>
        </w:rPr>
        <w:t xml:space="preserve">Adverse Event Log </w:t>
      </w:r>
    </w:p>
    <w:p w14:paraId="3D5E7F0B" w14:textId="05D8BA50" w:rsidR="009E42FD" w:rsidRPr="009E42FD" w:rsidRDefault="00F97E41" w:rsidP="00412B25">
      <w:pPr>
        <w:spacing w:after="0" w:line="240" w:lineRule="auto"/>
        <w:ind w:left="1080"/>
        <w:jc w:val="both"/>
        <w:rPr>
          <w:rFonts w:ascii="Arial Narrow" w:hAnsi="Arial Narrow"/>
          <w:sz w:val="24"/>
          <w:szCs w:val="24"/>
        </w:rPr>
      </w:pPr>
      <w:r>
        <w:rPr>
          <w:rFonts w:ascii="Arial Narrow" w:hAnsi="Arial Narrow"/>
          <w:sz w:val="24"/>
          <w:szCs w:val="24"/>
        </w:rPr>
        <w:t xml:space="preserve">This section should include a summary of all adverse events.  </w:t>
      </w:r>
      <w:r w:rsidR="009E42FD" w:rsidRPr="009E42FD">
        <w:rPr>
          <w:rFonts w:ascii="Arial Narrow" w:hAnsi="Arial Narrow"/>
          <w:sz w:val="24"/>
          <w:szCs w:val="24"/>
        </w:rPr>
        <w:t xml:space="preserve">Adverse event logs should be kept in accordance to the requirements of the reviewing IRB and study sponsor.  </w:t>
      </w:r>
      <w:r w:rsidR="009E42FD">
        <w:rPr>
          <w:rFonts w:ascii="Arial Narrow" w:hAnsi="Arial Narrow"/>
          <w:sz w:val="24"/>
          <w:szCs w:val="24"/>
        </w:rPr>
        <w:t xml:space="preserve"> The University of Pittsburgh </w:t>
      </w:r>
      <w:r w:rsidR="00511D6B">
        <w:rPr>
          <w:rFonts w:ascii="Arial Narrow" w:hAnsi="Arial Narrow"/>
          <w:sz w:val="24"/>
          <w:szCs w:val="24"/>
        </w:rPr>
        <w:t xml:space="preserve">HRP </w:t>
      </w:r>
      <w:r w:rsidR="003D2CCC">
        <w:rPr>
          <w:rFonts w:ascii="Arial Narrow" w:hAnsi="Arial Narrow"/>
          <w:sz w:val="24"/>
          <w:szCs w:val="24"/>
        </w:rPr>
        <w:t>Division</w:t>
      </w:r>
      <w:r w:rsidR="009E42FD">
        <w:rPr>
          <w:rFonts w:ascii="Arial Narrow" w:hAnsi="Arial Narrow"/>
          <w:sz w:val="24"/>
          <w:szCs w:val="24"/>
        </w:rPr>
        <w:t xml:space="preserve"> requires sponsor-investigators to maintain adverse event logs and </w:t>
      </w:r>
      <w:r>
        <w:rPr>
          <w:rFonts w:ascii="Arial Narrow" w:hAnsi="Arial Narrow"/>
          <w:sz w:val="24"/>
          <w:szCs w:val="24"/>
        </w:rPr>
        <w:t xml:space="preserve">recognizes </w:t>
      </w:r>
      <w:r w:rsidR="009E42FD">
        <w:rPr>
          <w:rFonts w:ascii="Arial Narrow" w:hAnsi="Arial Narrow"/>
          <w:sz w:val="24"/>
          <w:szCs w:val="24"/>
        </w:rPr>
        <w:t xml:space="preserve">it </w:t>
      </w:r>
      <w:r>
        <w:rPr>
          <w:rFonts w:ascii="Arial Narrow" w:hAnsi="Arial Narrow"/>
          <w:sz w:val="24"/>
          <w:szCs w:val="24"/>
        </w:rPr>
        <w:t>as a best practice for all clinical investigators</w:t>
      </w:r>
      <w:r w:rsidR="003D2CCC">
        <w:rPr>
          <w:rFonts w:ascii="Arial Narrow" w:hAnsi="Arial Narrow"/>
          <w:sz w:val="24"/>
          <w:szCs w:val="24"/>
        </w:rPr>
        <w:t xml:space="preserve"> (r</w:t>
      </w:r>
      <w:r>
        <w:rPr>
          <w:rFonts w:ascii="Arial Narrow" w:hAnsi="Arial Narrow"/>
          <w:sz w:val="24"/>
          <w:szCs w:val="24"/>
        </w:rPr>
        <w:t xml:space="preserve">efer to </w:t>
      </w:r>
      <w:r w:rsidR="00A013EC">
        <w:rPr>
          <w:rFonts w:ascii="Arial Narrow" w:hAnsi="Arial Narrow"/>
          <w:sz w:val="24"/>
          <w:szCs w:val="24"/>
        </w:rPr>
        <w:t>HRP</w:t>
      </w:r>
      <w:r>
        <w:rPr>
          <w:rFonts w:ascii="Arial Narrow" w:hAnsi="Arial Narrow"/>
          <w:sz w:val="24"/>
          <w:szCs w:val="24"/>
        </w:rPr>
        <w:t xml:space="preserve"> Policies and Procedures</w:t>
      </w:r>
      <w:r w:rsidR="003D2CCC">
        <w:rPr>
          <w:rFonts w:ascii="Arial Narrow" w:hAnsi="Arial Narrow"/>
          <w:sz w:val="24"/>
          <w:szCs w:val="24"/>
        </w:rPr>
        <w:t xml:space="preserve">, </w:t>
      </w:r>
      <w:r>
        <w:rPr>
          <w:rFonts w:ascii="Arial Narrow" w:hAnsi="Arial Narrow"/>
          <w:sz w:val="24"/>
          <w:szCs w:val="24"/>
        </w:rPr>
        <w:t xml:space="preserve">Chapter 17).  </w:t>
      </w:r>
    </w:p>
    <w:p w14:paraId="3D121266" w14:textId="77777777" w:rsidR="00250985" w:rsidRPr="00250985" w:rsidRDefault="00250985" w:rsidP="00412B25">
      <w:pPr>
        <w:pStyle w:val="ListParagraph"/>
        <w:spacing w:after="0" w:line="240" w:lineRule="auto"/>
        <w:ind w:left="1080"/>
        <w:jc w:val="both"/>
        <w:rPr>
          <w:rFonts w:ascii="Arial Narrow" w:hAnsi="Arial Narrow"/>
          <w:sz w:val="24"/>
          <w:szCs w:val="24"/>
        </w:rPr>
      </w:pPr>
    </w:p>
    <w:p w14:paraId="3AB00C3B" w14:textId="58471896" w:rsidR="00F87988" w:rsidRPr="00F87988" w:rsidRDefault="004551D1" w:rsidP="00412B25">
      <w:pPr>
        <w:pStyle w:val="ListParagraph"/>
        <w:numPr>
          <w:ilvl w:val="0"/>
          <w:numId w:val="6"/>
        </w:numPr>
        <w:spacing w:after="0" w:line="240" w:lineRule="auto"/>
        <w:ind w:left="1080"/>
        <w:jc w:val="both"/>
        <w:rPr>
          <w:rFonts w:ascii="Arial Narrow" w:hAnsi="Arial Narrow"/>
          <w:sz w:val="24"/>
          <w:szCs w:val="24"/>
        </w:rPr>
      </w:pPr>
      <w:r w:rsidRPr="00F87988">
        <w:rPr>
          <w:rFonts w:ascii="Arial Narrow" w:hAnsi="Arial Narrow"/>
          <w:sz w:val="24"/>
          <w:szCs w:val="24"/>
          <w:u w:val="single"/>
        </w:rPr>
        <w:t xml:space="preserve">Serious </w:t>
      </w:r>
      <w:r w:rsidR="001877C6">
        <w:rPr>
          <w:rFonts w:ascii="Arial Narrow" w:hAnsi="Arial Narrow"/>
          <w:sz w:val="24"/>
          <w:szCs w:val="24"/>
          <w:u w:val="single"/>
        </w:rPr>
        <w:t>Adverse Events or Unanticipated Adverse Device E</w:t>
      </w:r>
      <w:r w:rsidRPr="00F87988">
        <w:rPr>
          <w:rFonts w:ascii="Arial Narrow" w:hAnsi="Arial Narrow"/>
          <w:sz w:val="24"/>
          <w:szCs w:val="24"/>
          <w:u w:val="single"/>
        </w:rPr>
        <w:t>ffects</w:t>
      </w:r>
    </w:p>
    <w:p w14:paraId="0ED1FA05" w14:textId="77777777" w:rsidR="004551D1" w:rsidRDefault="004551D1" w:rsidP="00412B25">
      <w:pPr>
        <w:pStyle w:val="ListParagraph"/>
        <w:spacing w:after="0" w:line="240" w:lineRule="auto"/>
        <w:ind w:left="1080"/>
        <w:jc w:val="both"/>
        <w:rPr>
          <w:rFonts w:ascii="Arial Narrow" w:hAnsi="Arial Narrow"/>
          <w:sz w:val="24"/>
          <w:szCs w:val="24"/>
        </w:rPr>
      </w:pPr>
      <w:r>
        <w:rPr>
          <w:rFonts w:ascii="Arial Narrow" w:hAnsi="Arial Narrow"/>
          <w:sz w:val="24"/>
          <w:szCs w:val="24"/>
        </w:rPr>
        <w:t>This section should include copies of all correspondence related to the reporting of serious adverse events or unanticipated adverse device effects to the IRB, FDA and</w:t>
      </w:r>
      <w:r w:rsidR="00485BEC">
        <w:rPr>
          <w:rFonts w:ascii="Arial Narrow" w:hAnsi="Arial Narrow"/>
          <w:sz w:val="24"/>
          <w:szCs w:val="24"/>
        </w:rPr>
        <w:t>/or</w:t>
      </w:r>
      <w:r>
        <w:rPr>
          <w:rFonts w:ascii="Arial Narrow" w:hAnsi="Arial Narrow"/>
          <w:sz w:val="24"/>
          <w:szCs w:val="24"/>
        </w:rPr>
        <w:t xml:space="preserve"> other regulatory agencies.</w:t>
      </w:r>
    </w:p>
    <w:p w14:paraId="28714957" w14:textId="77777777" w:rsidR="004551D1" w:rsidRPr="000F5878" w:rsidRDefault="004551D1" w:rsidP="00412B25">
      <w:pPr>
        <w:pStyle w:val="ListParagraph"/>
        <w:spacing w:after="0" w:line="240" w:lineRule="auto"/>
        <w:ind w:left="1080"/>
        <w:jc w:val="both"/>
        <w:rPr>
          <w:rFonts w:ascii="Arial Narrow" w:hAnsi="Arial Narrow"/>
          <w:sz w:val="24"/>
          <w:szCs w:val="24"/>
        </w:rPr>
      </w:pPr>
    </w:p>
    <w:p w14:paraId="1D1758F0" w14:textId="2BC2A9FC" w:rsidR="004551D1" w:rsidRPr="00B76C96" w:rsidRDefault="006311D6" w:rsidP="00412B25">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Reportable Events</w:t>
      </w:r>
      <w:r w:rsidR="00417844">
        <w:rPr>
          <w:rFonts w:ascii="Arial Narrow" w:hAnsi="Arial Narrow"/>
          <w:sz w:val="24"/>
          <w:szCs w:val="24"/>
          <w:u w:val="single"/>
        </w:rPr>
        <w:t xml:space="preserve">/Reportable New Information </w:t>
      </w:r>
    </w:p>
    <w:p w14:paraId="23BBA9DC" w14:textId="77777777" w:rsidR="004551D1" w:rsidRDefault="00B76C96" w:rsidP="00412B25">
      <w:pPr>
        <w:pStyle w:val="ListParagraph"/>
        <w:spacing w:after="0" w:line="240" w:lineRule="auto"/>
        <w:ind w:left="1080"/>
        <w:jc w:val="both"/>
        <w:rPr>
          <w:rFonts w:ascii="Arial Narrow" w:hAnsi="Arial Narrow"/>
          <w:sz w:val="24"/>
          <w:szCs w:val="24"/>
        </w:rPr>
      </w:pPr>
      <w:r>
        <w:rPr>
          <w:rFonts w:ascii="Arial Narrow" w:hAnsi="Arial Narrow"/>
          <w:sz w:val="24"/>
          <w:szCs w:val="24"/>
        </w:rPr>
        <w:t>This section should include cop</w:t>
      </w:r>
      <w:r w:rsidR="006311D6">
        <w:rPr>
          <w:rFonts w:ascii="Arial Narrow" w:hAnsi="Arial Narrow"/>
          <w:sz w:val="24"/>
          <w:szCs w:val="24"/>
        </w:rPr>
        <w:t>i</w:t>
      </w:r>
      <w:r>
        <w:rPr>
          <w:rFonts w:ascii="Arial Narrow" w:hAnsi="Arial Narrow"/>
          <w:sz w:val="24"/>
          <w:szCs w:val="24"/>
        </w:rPr>
        <w:t xml:space="preserve">es of all </w:t>
      </w:r>
      <w:r w:rsidR="006311D6">
        <w:rPr>
          <w:rFonts w:ascii="Arial Narrow" w:hAnsi="Arial Narrow"/>
          <w:sz w:val="24"/>
          <w:szCs w:val="24"/>
        </w:rPr>
        <w:t xml:space="preserve">reportable events </w:t>
      </w:r>
      <w:r>
        <w:rPr>
          <w:rFonts w:ascii="Arial Narrow" w:hAnsi="Arial Narrow"/>
          <w:sz w:val="24"/>
          <w:szCs w:val="24"/>
        </w:rPr>
        <w:t>submitted to the IRB.</w:t>
      </w:r>
    </w:p>
    <w:p w14:paraId="71701903" w14:textId="77777777" w:rsidR="00B76C96" w:rsidRPr="006E2A6A" w:rsidRDefault="00B76C96" w:rsidP="00412B25">
      <w:pPr>
        <w:pStyle w:val="ListParagraph"/>
        <w:spacing w:after="0" w:line="240" w:lineRule="auto"/>
        <w:ind w:left="1080"/>
        <w:jc w:val="both"/>
        <w:rPr>
          <w:rFonts w:ascii="Arial Narrow" w:hAnsi="Arial Narrow"/>
          <w:sz w:val="24"/>
          <w:szCs w:val="24"/>
        </w:rPr>
      </w:pPr>
    </w:p>
    <w:p w14:paraId="68C1F909" w14:textId="66000502" w:rsidR="00F90234" w:rsidRPr="00886923" w:rsidRDefault="00ED5A41" w:rsidP="00412B25">
      <w:pPr>
        <w:pStyle w:val="ListParagraph"/>
        <w:numPr>
          <w:ilvl w:val="0"/>
          <w:numId w:val="6"/>
        </w:numPr>
        <w:spacing w:after="0" w:line="240" w:lineRule="auto"/>
        <w:ind w:left="1080"/>
        <w:jc w:val="both"/>
        <w:rPr>
          <w:rFonts w:ascii="Arial Narrow" w:hAnsi="Arial Narrow"/>
          <w:sz w:val="24"/>
          <w:szCs w:val="24"/>
          <w:u w:val="single"/>
        </w:rPr>
      </w:pPr>
      <w:r>
        <w:rPr>
          <w:rFonts w:ascii="Arial Narrow" w:hAnsi="Arial Narrow"/>
          <w:sz w:val="24"/>
          <w:szCs w:val="24"/>
          <w:u w:val="single"/>
        </w:rPr>
        <w:t>Noncompliance/</w:t>
      </w:r>
      <w:r w:rsidR="00250985" w:rsidRPr="00886923">
        <w:rPr>
          <w:rFonts w:ascii="Arial Narrow" w:hAnsi="Arial Narrow"/>
          <w:sz w:val="24"/>
          <w:szCs w:val="24"/>
          <w:u w:val="single"/>
        </w:rPr>
        <w:t xml:space="preserve">Deviation Log </w:t>
      </w:r>
    </w:p>
    <w:p w14:paraId="4D22462A" w14:textId="25E816E5" w:rsidR="00BD0AEB" w:rsidRDefault="00F97E41" w:rsidP="009A7B61">
      <w:pPr>
        <w:spacing w:after="0" w:line="240" w:lineRule="auto"/>
        <w:ind w:left="1080"/>
        <w:jc w:val="both"/>
        <w:rPr>
          <w:rFonts w:ascii="Arial Narrow" w:hAnsi="Arial Narrow"/>
          <w:sz w:val="24"/>
          <w:szCs w:val="24"/>
        </w:rPr>
      </w:pPr>
      <w:r w:rsidRPr="00F97E41">
        <w:rPr>
          <w:rFonts w:ascii="Arial Narrow" w:hAnsi="Arial Narrow"/>
          <w:sz w:val="24"/>
          <w:szCs w:val="24"/>
        </w:rPr>
        <w:t xml:space="preserve">This section should include a summary of all </w:t>
      </w:r>
      <w:r>
        <w:rPr>
          <w:rFonts w:ascii="Arial Narrow" w:hAnsi="Arial Narrow"/>
          <w:sz w:val="24"/>
          <w:szCs w:val="24"/>
        </w:rPr>
        <w:t xml:space="preserve">protocol deviations or incidences of noncompliance.  </w:t>
      </w:r>
      <w:r w:rsidR="00ED5A41">
        <w:rPr>
          <w:rFonts w:ascii="Arial Narrow" w:hAnsi="Arial Narrow"/>
          <w:sz w:val="24"/>
          <w:szCs w:val="24"/>
        </w:rPr>
        <w:t>Noncompliance/D</w:t>
      </w:r>
      <w:r>
        <w:rPr>
          <w:rFonts w:ascii="Arial Narrow" w:hAnsi="Arial Narrow"/>
          <w:sz w:val="24"/>
          <w:szCs w:val="24"/>
        </w:rPr>
        <w:t xml:space="preserve">eviation </w:t>
      </w:r>
      <w:r w:rsidRPr="00F97E41">
        <w:rPr>
          <w:rFonts w:ascii="Arial Narrow" w:hAnsi="Arial Narrow"/>
          <w:sz w:val="24"/>
          <w:szCs w:val="24"/>
        </w:rPr>
        <w:t xml:space="preserve">logs should be kept in accordance </w:t>
      </w:r>
      <w:r w:rsidR="00BD0AEB">
        <w:rPr>
          <w:rFonts w:ascii="Arial Narrow" w:hAnsi="Arial Narrow"/>
          <w:sz w:val="24"/>
          <w:szCs w:val="24"/>
        </w:rPr>
        <w:t>with</w:t>
      </w:r>
      <w:r w:rsidRPr="00F97E41">
        <w:rPr>
          <w:rFonts w:ascii="Arial Narrow" w:hAnsi="Arial Narrow"/>
          <w:sz w:val="24"/>
          <w:szCs w:val="24"/>
        </w:rPr>
        <w:t xml:space="preserve"> the requirements of the reviewing IRB and study sponsor. The University of Pittsburgh IRB requires </w:t>
      </w:r>
      <w:r w:rsidR="00ED5A41">
        <w:rPr>
          <w:rFonts w:ascii="Arial Narrow" w:hAnsi="Arial Narrow"/>
          <w:sz w:val="24"/>
          <w:szCs w:val="24"/>
        </w:rPr>
        <w:t>N</w:t>
      </w:r>
      <w:r>
        <w:rPr>
          <w:rFonts w:ascii="Arial Narrow" w:hAnsi="Arial Narrow"/>
          <w:sz w:val="24"/>
          <w:szCs w:val="24"/>
        </w:rPr>
        <w:t>oncompliance</w:t>
      </w:r>
      <w:r w:rsidR="00ED5A41">
        <w:rPr>
          <w:rFonts w:ascii="Arial Narrow" w:hAnsi="Arial Narrow"/>
          <w:sz w:val="24"/>
          <w:szCs w:val="24"/>
        </w:rPr>
        <w:t>/</w:t>
      </w:r>
      <w:r w:rsidR="00FC4717">
        <w:rPr>
          <w:rFonts w:ascii="Arial Narrow" w:hAnsi="Arial Narrow"/>
          <w:sz w:val="24"/>
          <w:szCs w:val="24"/>
        </w:rPr>
        <w:t>Deviation logs for:</w:t>
      </w:r>
    </w:p>
    <w:p w14:paraId="620C2D52" w14:textId="7D1FA982" w:rsidR="00F97E41" w:rsidRDefault="00F97E41" w:rsidP="009A7B61">
      <w:pPr>
        <w:spacing w:after="0" w:line="240" w:lineRule="auto"/>
        <w:ind w:left="1080"/>
        <w:jc w:val="both"/>
        <w:rPr>
          <w:rFonts w:ascii="Arial Narrow" w:hAnsi="Arial Narrow"/>
          <w:sz w:val="24"/>
          <w:szCs w:val="24"/>
        </w:rPr>
      </w:pPr>
    </w:p>
    <w:p w14:paraId="13CEB34D" w14:textId="48C614B2" w:rsidR="00F97E41" w:rsidRDefault="00F97E41" w:rsidP="009A7B61">
      <w:pPr>
        <w:pStyle w:val="ListParagraph"/>
        <w:numPr>
          <w:ilvl w:val="0"/>
          <w:numId w:val="11"/>
        </w:numPr>
        <w:spacing w:after="0" w:line="240" w:lineRule="auto"/>
        <w:jc w:val="both"/>
        <w:rPr>
          <w:rFonts w:ascii="Arial Narrow" w:hAnsi="Arial Narrow"/>
          <w:sz w:val="24"/>
          <w:szCs w:val="24"/>
        </w:rPr>
      </w:pPr>
      <w:r>
        <w:rPr>
          <w:rFonts w:ascii="Arial Narrow" w:hAnsi="Arial Narrow"/>
          <w:sz w:val="24"/>
          <w:szCs w:val="24"/>
        </w:rPr>
        <w:t>Greater than minimal risk studies</w:t>
      </w:r>
      <w:r w:rsidR="00CA505C">
        <w:rPr>
          <w:rFonts w:ascii="Arial Narrow" w:hAnsi="Arial Narrow"/>
          <w:sz w:val="24"/>
          <w:szCs w:val="24"/>
        </w:rPr>
        <w:t xml:space="preserve">, </w:t>
      </w:r>
    </w:p>
    <w:p w14:paraId="0571862D" w14:textId="69C31310" w:rsidR="00F97E41" w:rsidRDefault="00F97E41" w:rsidP="009A7B61">
      <w:pPr>
        <w:pStyle w:val="ListParagraph"/>
        <w:numPr>
          <w:ilvl w:val="0"/>
          <w:numId w:val="11"/>
        </w:numPr>
        <w:spacing w:after="0" w:line="240" w:lineRule="auto"/>
        <w:jc w:val="both"/>
        <w:rPr>
          <w:rFonts w:ascii="Arial Narrow" w:hAnsi="Arial Narrow"/>
          <w:sz w:val="24"/>
          <w:szCs w:val="24"/>
        </w:rPr>
      </w:pPr>
      <w:r>
        <w:rPr>
          <w:rFonts w:ascii="Arial Narrow" w:hAnsi="Arial Narrow"/>
          <w:sz w:val="24"/>
          <w:szCs w:val="24"/>
        </w:rPr>
        <w:t>Studies that meet the federal definition of a “clinical trial”</w:t>
      </w:r>
      <w:r w:rsidR="00CA505C">
        <w:rPr>
          <w:rFonts w:ascii="Arial Narrow" w:hAnsi="Arial Narrow"/>
          <w:sz w:val="24"/>
          <w:szCs w:val="24"/>
        </w:rPr>
        <w:t xml:space="preserve"> and </w:t>
      </w:r>
    </w:p>
    <w:p w14:paraId="0E304B9C" w14:textId="7BBF37F5" w:rsidR="00F97E41" w:rsidRDefault="00F97E41" w:rsidP="009A7B61">
      <w:pPr>
        <w:pStyle w:val="ListParagraph"/>
        <w:numPr>
          <w:ilvl w:val="0"/>
          <w:numId w:val="11"/>
        </w:numPr>
        <w:spacing w:after="0" w:line="240" w:lineRule="auto"/>
        <w:jc w:val="both"/>
        <w:rPr>
          <w:rFonts w:ascii="Arial Narrow" w:hAnsi="Arial Narrow"/>
          <w:sz w:val="24"/>
          <w:szCs w:val="24"/>
        </w:rPr>
      </w:pPr>
      <w:r>
        <w:rPr>
          <w:rFonts w:ascii="Arial Narrow" w:hAnsi="Arial Narrow"/>
          <w:sz w:val="24"/>
          <w:szCs w:val="24"/>
        </w:rPr>
        <w:t>Studies for which reporting is required by the funding agencies</w:t>
      </w:r>
      <w:r w:rsidR="00CA505C">
        <w:rPr>
          <w:rFonts w:ascii="Arial Narrow" w:hAnsi="Arial Narrow"/>
          <w:sz w:val="24"/>
          <w:szCs w:val="24"/>
        </w:rPr>
        <w:t>.</w:t>
      </w:r>
    </w:p>
    <w:p w14:paraId="2F7F3D6E" w14:textId="77777777" w:rsidR="00F97E41" w:rsidRDefault="00F97E41" w:rsidP="009A7B61">
      <w:pPr>
        <w:spacing w:after="0" w:line="240" w:lineRule="auto"/>
        <w:ind w:firstLine="720"/>
        <w:jc w:val="both"/>
        <w:rPr>
          <w:rFonts w:ascii="Arial Narrow" w:hAnsi="Arial Narrow"/>
          <w:sz w:val="24"/>
          <w:szCs w:val="24"/>
        </w:rPr>
      </w:pPr>
    </w:p>
    <w:p w14:paraId="5753D0C0" w14:textId="788E3F03" w:rsidR="00F97E41" w:rsidRPr="00F97E41" w:rsidRDefault="00F97E41" w:rsidP="009A7B61">
      <w:pPr>
        <w:spacing w:after="0" w:line="240" w:lineRule="auto"/>
        <w:ind w:left="1080"/>
        <w:jc w:val="both"/>
        <w:rPr>
          <w:rFonts w:ascii="Arial Narrow" w:hAnsi="Arial Narrow"/>
          <w:sz w:val="24"/>
          <w:szCs w:val="24"/>
        </w:rPr>
      </w:pPr>
      <w:r w:rsidRPr="00F97E41">
        <w:rPr>
          <w:rFonts w:ascii="Arial Narrow" w:hAnsi="Arial Narrow"/>
          <w:sz w:val="24"/>
          <w:szCs w:val="24"/>
        </w:rPr>
        <w:t xml:space="preserve">Refer to the </w:t>
      </w:r>
      <w:r w:rsidR="006D56C6">
        <w:rPr>
          <w:rFonts w:ascii="Arial Narrow" w:hAnsi="Arial Narrow"/>
          <w:sz w:val="24"/>
          <w:szCs w:val="24"/>
        </w:rPr>
        <w:t>HRP</w:t>
      </w:r>
      <w:r w:rsidRPr="00F97E41">
        <w:rPr>
          <w:rFonts w:ascii="Arial Narrow" w:hAnsi="Arial Narrow"/>
          <w:sz w:val="24"/>
          <w:szCs w:val="24"/>
        </w:rPr>
        <w:t xml:space="preserve"> Policies and Procedures</w:t>
      </w:r>
      <w:r w:rsidR="006D56C6">
        <w:rPr>
          <w:rFonts w:ascii="Arial Narrow" w:hAnsi="Arial Narrow"/>
          <w:sz w:val="24"/>
          <w:szCs w:val="24"/>
        </w:rPr>
        <w:t xml:space="preserve">, </w:t>
      </w:r>
      <w:r>
        <w:rPr>
          <w:rFonts w:ascii="Arial Narrow" w:hAnsi="Arial Narrow"/>
          <w:sz w:val="24"/>
          <w:szCs w:val="24"/>
        </w:rPr>
        <w:t xml:space="preserve">Chapter 17 </w:t>
      </w:r>
      <w:r w:rsidRPr="00F97E41">
        <w:rPr>
          <w:rFonts w:ascii="Arial Narrow" w:hAnsi="Arial Narrow"/>
          <w:sz w:val="24"/>
          <w:szCs w:val="24"/>
        </w:rPr>
        <w:t xml:space="preserve">for additional information.  </w:t>
      </w:r>
    </w:p>
    <w:p w14:paraId="747C7BDA" w14:textId="31175FC6" w:rsidR="00F87988" w:rsidRPr="00F87988" w:rsidRDefault="004551D1" w:rsidP="009A7B61">
      <w:pPr>
        <w:pStyle w:val="ListParagraph"/>
        <w:numPr>
          <w:ilvl w:val="0"/>
          <w:numId w:val="6"/>
        </w:numPr>
        <w:spacing w:after="0" w:line="240" w:lineRule="auto"/>
        <w:ind w:left="1080"/>
        <w:jc w:val="both"/>
        <w:rPr>
          <w:rFonts w:ascii="Arial Narrow" w:hAnsi="Arial Narrow"/>
          <w:sz w:val="24"/>
          <w:szCs w:val="24"/>
        </w:rPr>
      </w:pPr>
      <w:r w:rsidRPr="00F87988">
        <w:rPr>
          <w:rFonts w:ascii="Arial Narrow" w:hAnsi="Arial Narrow"/>
          <w:sz w:val="24"/>
          <w:szCs w:val="24"/>
          <w:u w:val="single"/>
        </w:rPr>
        <w:t xml:space="preserve">Monitoring </w:t>
      </w:r>
      <w:r w:rsidR="001877C6">
        <w:rPr>
          <w:rFonts w:ascii="Arial Narrow" w:hAnsi="Arial Narrow"/>
          <w:sz w:val="24"/>
          <w:szCs w:val="24"/>
          <w:u w:val="single"/>
        </w:rPr>
        <w:t>V</w:t>
      </w:r>
      <w:r w:rsidR="00EA10BC">
        <w:rPr>
          <w:rFonts w:ascii="Arial Narrow" w:hAnsi="Arial Narrow"/>
          <w:sz w:val="24"/>
          <w:szCs w:val="24"/>
          <w:u w:val="single"/>
        </w:rPr>
        <w:t>isit</w:t>
      </w:r>
      <w:r w:rsidR="0088474F">
        <w:rPr>
          <w:rFonts w:ascii="Arial Narrow" w:hAnsi="Arial Narrow"/>
          <w:sz w:val="24"/>
          <w:szCs w:val="24"/>
          <w:u w:val="single"/>
        </w:rPr>
        <w:t>s</w:t>
      </w:r>
    </w:p>
    <w:p w14:paraId="30682238" w14:textId="39A78C4F" w:rsidR="00F97E41" w:rsidRDefault="004551D1"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This section should include a copy of the</w:t>
      </w:r>
      <w:r w:rsidR="00F97E41">
        <w:rPr>
          <w:rFonts w:ascii="Arial Narrow" w:hAnsi="Arial Narrow"/>
          <w:sz w:val="24"/>
          <w:szCs w:val="24"/>
        </w:rPr>
        <w:t>:</w:t>
      </w:r>
    </w:p>
    <w:p w14:paraId="6BBE7C34" w14:textId="77777777" w:rsidR="007407B2" w:rsidRDefault="007407B2" w:rsidP="009A7B61">
      <w:pPr>
        <w:pStyle w:val="ListParagraph"/>
        <w:spacing w:after="0" w:line="240" w:lineRule="auto"/>
        <w:ind w:left="1080"/>
        <w:jc w:val="both"/>
        <w:rPr>
          <w:rFonts w:ascii="Arial Narrow" w:hAnsi="Arial Narrow"/>
          <w:sz w:val="24"/>
          <w:szCs w:val="24"/>
        </w:rPr>
      </w:pPr>
    </w:p>
    <w:p w14:paraId="5E9231F3" w14:textId="124A2238" w:rsidR="00F97E41" w:rsidRDefault="00CA505C" w:rsidP="009A7B61">
      <w:pPr>
        <w:pStyle w:val="ListParagraph"/>
        <w:numPr>
          <w:ilvl w:val="0"/>
          <w:numId w:val="12"/>
        </w:numPr>
        <w:spacing w:after="0" w:line="240" w:lineRule="auto"/>
        <w:ind w:left="2160"/>
        <w:jc w:val="both"/>
        <w:rPr>
          <w:rFonts w:ascii="Arial Narrow" w:hAnsi="Arial Narrow"/>
          <w:sz w:val="24"/>
          <w:szCs w:val="24"/>
        </w:rPr>
      </w:pPr>
      <w:r>
        <w:rPr>
          <w:rFonts w:ascii="Arial Narrow" w:hAnsi="Arial Narrow"/>
          <w:sz w:val="24"/>
          <w:szCs w:val="24"/>
        </w:rPr>
        <w:t>V</w:t>
      </w:r>
      <w:r w:rsidR="004551D1">
        <w:rPr>
          <w:rFonts w:ascii="Arial Narrow" w:hAnsi="Arial Narrow"/>
          <w:sz w:val="24"/>
          <w:szCs w:val="24"/>
        </w:rPr>
        <w:t>isit log signed by the monitor(s) at each visit</w:t>
      </w:r>
      <w:r>
        <w:rPr>
          <w:rFonts w:ascii="Arial Narrow" w:hAnsi="Arial Narrow"/>
          <w:sz w:val="24"/>
          <w:szCs w:val="24"/>
        </w:rPr>
        <w:t>,</w:t>
      </w:r>
    </w:p>
    <w:p w14:paraId="0C51C310" w14:textId="40107B17" w:rsidR="00F97E41" w:rsidRDefault="00CA505C" w:rsidP="009A7B61">
      <w:pPr>
        <w:pStyle w:val="ListParagraph"/>
        <w:numPr>
          <w:ilvl w:val="0"/>
          <w:numId w:val="12"/>
        </w:numPr>
        <w:spacing w:after="0" w:line="240" w:lineRule="auto"/>
        <w:ind w:left="2160"/>
        <w:jc w:val="both"/>
        <w:rPr>
          <w:rFonts w:ascii="Arial Narrow" w:hAnsi="Arial Narrow"/>
          <w:sz w:val="24"/>
          <w:szCs w:val="24"/>
        </w:rPr>
      </w:pPr>
      <w:r>
        <w:rPr>
          <w:rFonts w:ascii="Arial Narrow" w:hAnsi="Arial Narrow"/>
          <w:sz w:val="24"/>
          <w:szCs w:val="24"/>
        </w:rPr>
        <w:t>V</w:t>
      </w:r>
      <w:r w:rsidR="004551D1">
        <w:rPr>
          <w:rFonts w:ascii="Arial Narrow" w:hAnsi="Arial Narrow"/>
          <w:sz w:val="24"/>
          <w:szCs w:val="24"/>
        </w:rPr>
        <w:t xml:space="preserve">isit reports initialed and dated by the investigator and </w:t>
      </w:r>
    </w:p>
    <w:p w14:paraId="66A84C75" w14:textId="410F6BD3" w:rsidR="004551D1" w:rsidRDefault="00CA505C" w:rsidP="009A7B61">
      <w:pPr>
        <w:pStyle w:val="ListParagraph"/>
        <w:numPr>
          <w:ilvl w:val="0"/>
          <w:numId w:val="12"/>
        </w:numPr>
        <w:spacing w:after="0" w:line="240" w:lineRule="auto"/>
        <w:ind w:left="2160"/>
        <w:jc w:val="both"/>
        <w:rPr>
          <w:rFonts w:ascii="Arial Narrow" w:hAnsi="Arial Narrow"/>
          <w:sz w:val="24"/>
          <w:szCs w:val="24"/>
        </w:rPr>
      </w:pPr>
      <w:r>
        <w:rPr>
          <w:rFonts w:ascii="Arial Narrow" w:hAnsi="Arial Narrow"/>
          <w:sz w:val="24"/>
          <w:szCs w:val="24"/>
        </w:rPr>
        <w:t>V</w:t>
      </w:r>
      <w:r w:rsidR="004551D1">
        <w:rPr>
          <w:rFonts w:ascii="Arial Narrow" w:hAnsi="Arial Narrow"/>
          <w:sz w:val="24"/>
          <w:szCs w:val="24"/>
        </w:rPr>
        <w:t xml:space="preserve">isit correspondence, such as </w:t>
      </w:r>
      <w:r w:rsidR="00B00192">
        <w:rPr>
          <w:rFonts w:ascii="Arial Narrow" w:hAnsi="Arial Narrow"/>
          <w:sz w:val="24"/>
          <w:szCs w:val="24"/>
        </w:rPr>
        <w:t xml:space="preserve">visit </w:t>
      </w:r>
      <w:r w:rsidR="004551D1">
        <w:rPr>
          <w:rFonts w:ascii="Arial Narrow" w:hAnsi="Arial Narrow"/>
          <w:sz w:val="24"/>
          <w:szCs w:val="24"/>
        </w:rPr>
        <w:t>confirmation and follow-up letters.</w:t>
      </w:r>
    </w:p>
    <w:p w14:paraId="5E018FEC" w14:textId="77777777" w:rsidR="0007429C" w:rsidRPr="0056467F" w:rsidRDefault="0007429C" w:rsidP="009A7B61">
      <w:pPr>
        <w:pStyle w:val="ListParagraph"/>
        <w:spacing w:after="0" w:line="240" w:lineRule="auto"/>
        <w:ind w:left="1080"/>
        <w:jc w:val="both"/>
        <w:rPr>
          <w:rFonts w:ascii="Arial Narrow" w:hAnsi="Arial Narrow"/>
          <w:sz w:val="24"/>
          <w:szCs w:val="24"/>
        </w:rPr>
      </w:pPr>
    </w:p>
    <w:p w14:paraId="0BB4C52C" w14:textId="77777777" w:rsidR="00F87988" w:rsidRPr="00F87988" w:rsidRDefault="001877C6" w:rsidP="009A7B61">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Sponsor C</w:t>
      </w:r>
      <w:r w:rsidR="004551D1" w:rsidRPr="00F87988">
        <w:rPr>
          <w:rFonts w:ascii="Arial Narrow" w:hAnsi="Arial Narrow"/>
          <w:sz w:val="24"/>
          <w:szCs w:val="24"/>
          <w:u w:val="single"/>
        </w:rPr>
        <w:t>orrespondence</w:t>
      </w:r>
    </w:p>
    <w:p w14:paraId="30FCD3C5" w14:textId="77777777" w:rsidR="004551D1" w:rsidRDefault="004C0A41"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If the investigator and sponsor </w:t>
      </w:r>
      <w:r w:rsidR="00947D99">
        <w:rPr>
          <w:rFonts w:ascii="Arial Narrow" w:hAnsi="Arial Narrow"/>
          <w:sz w:val="24"/>
          <w:szCs w:val="24"/>
        </w:rPr>
        <w:t>is</w:t>
      </w:r>
      <w:r>
        <w:rPr>
          <w:rFonts w:ascii="Arial Narrow" w:hAnsi="Arial Narrow"/>
          <w:sz w:val="24"/>
          <w:szCs w:val="24"/>
        </w:rPr>
        <w:t xml:space="preserve"> not the same individual, t</w:t>
      </w:r>
      <w:r w:rsidR="004551D1">
        <w:rPr>
          <w:rFonts w:ascii="Arial Narrow" w:hAnsi="Arial Narrow"/>
          <w:sz w:val="24"/>
          <w:szCs w:val="24"/>
        </w:rPr>
        <w:t xml:space="preserve">his section should include records of correspondence with the sponsor, including approval of initial study documents, </w:t>
      </w:r>
      <w:r w:rsidR="00F35734">
        <w:rPr>
          <w:rFonts w:ascii="Arial Narrow" w:hAnsi="Arial Narrow"/>
          <w:sz w:val="24"/>
          <w:szCs w:val="24"/>
        </w:rPr>
        <w:t xml:space="preserve">approval to initiate the study and </w:t>
      </w:r>
      <w:r w:rsidR="004551D1">
        <w:rPr>
          <w:rFonts w:ascii="Arial Narrow" w:hAnsi="Arial Narrow"/>
          <w:sz w:val="24"/>
          <w:szCs w:val="24"/>
        </w:rPr>
        <w:t>approval of protocol amendments.</w:t>
      </w:r>
      <w:r w:rsidR="006D2D7A">
        <w:rPr>
          <w:rFonts w:ascii="Arial Narrow" w:hAnsi="Arial Narrow"/>
          <w:sz w:val="24"/>
          <w:szCs w:val="24"/>
        </w:rPr>
        <w:t xml:space="preserve">  There should be documentation of regular communication between the sponsor and investigator throughout the conduct of the study.</w:t>
      </w:r>
      <w:r w:rsidR="004551D1">
        <w:rPr>
          <w:rFonts w:ascii="Arial Narrow" w:hAnsi="Arial Narrow"/>
          <w:sz w:val="24"/>
          <w:szCs w:val="24"/>
        </w:rPr>
        <w:t xml:space="preserve"> </w:t>
      </w:r>
    </w:p>
    <w:p w14:paraId="6E54FB8A" w14:textId="77777777" w:rsidR="004551D1" w:rsidRPr="0029321E" w:rsidRDefault="004551D1" w:rsidP="009A7B61">
      <w:pPr>
        <w:pStyle w:val="ListParagraph"/>
        <w:spacing w:after="0" w:line="240" w:lineRule="auto"/>
        <w:ind w:left="1080"/>
        <w:jc w:val="both"/>
        <w:rPr>
          <w:rFonts w:ascii="Arial Narrow" w:hAnsi="Arial Narrow"/>
          <w:sz w:val="24"/>
          <w:szCs w:val="24"/>
        </w:rPr>
      </w:pPr>
    </w:p>
    <w:p w14:paraId="4D42C834" w14:textId="77777777" w:rsidR="00F87988" w:rsidRPr="00F87988" w:rsidRDefault="001877C6" w:rsidP="009A7B61">
      <w:pPr>
        <w:pStyle w:val="ListParagraph"/>
        <w:numPr>
          <w:ilvl w:val="0"/>
          <w:numId w:val="6"/>
        </w:numPr>
        <w:spacing w:after="0" w:line="240" w:lineRule="auto"/>
        <w:ind w:left="1080"/>
        <w:jc w:val="both"/>
        <w:rPr>
          <w:rFonts w:ascii="Arial Narrow" w:hAnsi="Arial Narrow"/>
          <w:sz w:val="24"/>
          <w:szCs w:val="24"/>
        </w:rPr>
      </w:pPr>
      <w:r>
        <w:rPr>
          <w:rFonts w:ascii="Arial Narrow" w:hAnsi="Arial Narrow"/>
          <w:sz w:val="24"/>
          <w:szCs w:val="24"/>
          <w:u w:val="single"/>
        </w:rPr>
        <w:t xml:space="preserve">Data </w:t>
      </w:r>
      <w:r w:rsidR="002477E8">
        <w:rPr>
          <w:rFonts w:ascii="Arial Narrow" w:hAnsi="Arial Narrow"/>
          <w:sz w:val="24"/>
          <w:szCs w:val="24"/>
          <w:u w:val="single"/>
        </w:rPr>
        <w:t xml:space="preserve">and </w:t>
      </w:r>
      <w:r>
        <w:rPr>
          <w:rFonts w:ascii="Arial Narrow" w:hAnsi="Arial Narrow"/>
          <w:sz w:val="24"/>
          <w:szCs w:val="24"/>
          <w:u w:val="single"/>
        </w:rPr>
        <w:t>Safety Monitoring D</w:t>
      </w:r>
      <w:r w:rsidR="004551D1" w:rsidRPr="00F87988">
        <w:rPr>
          <w:rFonts w:ascii="Arial Narrow" w:hAnsi="Arial Narrow"/>
          <w:sz w:val="24"/>
          <w:szCs w:val="24"/>
          <w:u w:val="single"/>
        </w:rPr>
        <w:t>ocuments</w:t>
      </w:r>
    </w:p>
    <w:p w14:paraId="1DD6501B" w14:textId="3ABD8A82" w:rsidR="00F97E41" w:rsidRDefault="004551D1"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Thi</w:t>
      </w:r>
      <w:r w:rsidR="00AE65B5">
        <w:rPr>
          <w:rFonts w:ascii="Arial Narrow" w:hAnsi="Arial Narrow"/>
          <w:sz w:val="24"/>
          <w:szCs w:val="24"/>
        </w:rPr>
        <w:t>s section should include the</w:t>
      </w:r>
      <w:r w:rsidR="00F97E41">
        <w:rPr>
          <w:rFonts w:ascii="Arial Narrow" w:hAnsi="Arial Narrow"/>
          <w:sz w:val="24"/>
          <w:szCs w:val="24"/>
        </w:rPr>
        <w:t>:</w:t>
      </w:r>
    </w:p>
    <w:p w14:paraId="1477805C" w14:textId="77777777" w:rsidR="007407B2" w:rsidRDefault="007407B2" w:rsidP="009A7B61">
      <w:pPr>
        <w:pStyle w:val="ListParagraph"/>
        <w:spacing w:after="0" w:line="240" w:lineRule="auto"/>
        <w:ind w:left="1080"/>
        <w:jc w:val="both"/>
        <w:rPr>
          <w:rFonts w:ascii="Arial Narrow" w:hAnsi="Arial Narrow"/>
          <w:sz w:val="24"/>
          <w:szCs w:val="24"/>
        </w:rPr>
      </w:pPr>
    </w:p>
    <w:p w14:paraId="25172FE1" w14:textId="0FB7D721" w:rsidR="00F97E41" w:rsidRDefault="00CA505C" w:rsidP="009A7B61">
      <w:pPr>
        <w:pStyle w:val="ListParagraph"/>
        <w:numPr>
          <w:ilvl w:val="0"/>
          <w:numId w:val="13"/>
        </w:numPr>
        <w:spacing w:after="0" w:line="240" w:lineRule="auto"/>
        <w:ind w:left="2160"/>
        <w:jc w:val="both"/>
        <w:rPr>
          <w:rFonts w:ascii="Arial Narrow" w:hAnsi="Arial Narrow"/>
          <w:sz w:val="24"/>
          <w:szCs w:val="24"/>
        </w:rPr>
      </w:pPr>
      <w:r>
        <w:rPr>
          <w:rFonts w:ascii="Arial Narrow" w:hAnsi="Arial Narrow"/>
          <w:sz w:val="24"/>
          <w:szCs w:val="24"/>
        </w:rPr>
        <w:t>D</w:t>
      </w:r>
      <w:r w:rsidR="004551D1">
        <w:rPr>
          <w:rFonts w:ascii="Arial Narrow" w:hAnsi="Arial Narrow"/>
          <w:sz w:val="24"/>
          <w:szCs w:val="24"/>
        </w:rPr>
        <w:t xml:space="preserve">ata </w:t>
      </w:r>
      <w:r w:rsidR="00C545DE">
        <w:rPr>
          <w:rFonts w:ascii="Arial Narrow" w:hAnsi="Arial Narrow"/>
          <w:sz w:val="24"/>
          <w:szCs w:val="24"/>
        </w:rPr>
        <w:t xml:space="preserve">and </w:t>
      </w:r>
      <w:r w:rsidR="004551D1">
        <w:rPr>
          <w:rFonts w:ascii="Arial Narrow" w:hAnsi="Arial Narrow"/>
          <w:sz w:val="24"/>
          <w:szCs w:val="24"/>
        </w:rPr>
        <w:t xml:space="preserve">safety monitoring plan, if not incorporated into the FDA </w:t>
      </w:r>
      <w:r w:rsidR="00B2630C">
        <w:rPr>
          <w:rFonts w:ascii="Arial Narrow" w:hAnsi="Arial Narrow"/>
          <w:sz w:val="24"/>
          <w:szCs w:val="24"/>
        </w:rPr>
        <w:t xml:space="preserve">clinical </w:t>
      </w:r>
      <w:r w:rsidR="004551D1">
        <w:rPr>
          <w:rFonts w:ascii="Arial Narrow" w:hAnsi="Arial Narrow"/>
          <w:sz w:val="24"/>
          <w:szCs w:val="24"/>
        </w:rPr>
        <w:t>protocol</w:t>
      </w:r>
      <w:r w:rsidR="00671760">
        <w:rPr>
          <w:rFonts w:ascii="Arial Narrow" w:hAnsi="Arial Narrow"/>
          <w:sz w:val="24"/>
          <w:szCs w:val="24"/>
        </w:rPr>
        <w:t xml:space="preserve"> or investigational plan</w:t>
      </w:r>
      <w:r>
        <w:rPr>
          <w:rFonts w:ascii="Arial Narrow" w:hAnsi="Arial Narrow"/>
          <w:sz w:val="24"/>
          <w:szCs w:val="24"/>
        </w:rPr>
        <w:t xml:space="preserve">, </w:t>
      </w:r>
    </w:p>
    <w:p w14:paraId="501D4F94" w14:textId="61A9DD80" w:rsidR="00F97E41" w:rsidRDefault="00CA505C" w:rsidP="009A7B61">
      <w:pPr>
        <w:pStyle w:val="ListParagraph"/>
        <w:numPr>
          <w:ilvl w:val="0"/>
          <w:numId w:val="13"/>
        </w:numPr>
        <w:spacing w:after="0" w:line="240" w:lineRule="auto"/>
        <w:ind w:left="2160"/>
        <w:jc w:val="both"/>
        <w:rPr>
          <w:rFonts w:ascii="Arial Narrow" w:hAnsi="Arial Narrow"/>
          <w:sz w:val="24"/>
          <w:szCs w:val="24"/>
        </w:rPr>
      </w:pPr>
      <w:r>
        <w:rPr>
          <w:rFonts w:ascii="Arial Narrow" w:hAnsi="Arial Narrow"/>
          <w:sz w:val="24"/>
          <w:szCs w:val="24"/>
        </w:rPr>
        <w:t>S</w:t>
      </w:r>
      <w:r w:rsidR="004551D1">
        <w:rPr>
          <w:rFonts w:ascii="Arial Narrow" w:hAnsi="Arial Narrow"/>
          <w:sz w:val="24"/>
          <w:szCs w:val="24"/>
        </w:rPr>
        <w:t>tudy reports generated for the safety monitor</w:t>
      </w:r>
      <w:r w:rsidR="0044028A">
        <w:rPr>
          <w:rFonts w:ascii="Arial Narrow" w:hAnsi="Arial Narrow"/>
          <w:sz w:val="24"/>
          <w:szCs w:val="24"/>
        </w:rPr>
        <w:t>s</w:t>
      </w:r>
      <w:r>
        <w:rPr>
          <w:rFonts w:ascii="Arial Narrow" w:hAnsi="Arial Narrow"/>
          <w:sz w:val="24"/>
          <w:szCs w:val="24"/>
        </w:rPr>
        <w:t xml:space="preserve">, </w:t>
      </w:r>
    </w:p>
    <w:p w14:paraId="247C1485" w14:textId="4CA3747B" w:rsidR="00886CEE" w:rsidRDefault="00CA505C" w:rsidP="009A7B61">
      <w:pPr>
        <w:pStyle w:val="ListParagraph"/>
        <w:numPr>
          <w:ilvl w:val="0"/>
          <w:numId w:val="13"/>
        </w:numPr>
        <w:spacing w:after="0" w:line="240" w:lineRule="auto"/>
        <w:ind w:left="2160"/>
        <w:jc w:val="both"/>
        <w:rPr>
          <w:rFonts w:ascii="Arial Narrow" w:hAnsi="Arial Narrow"/>
          <w:sz w:val="24"/>
          <w:szCs w:val="24"/>
        </w:rPr>
      </w:pPr>
      <w:r>
        <w:rPr>
          <w:rFonts w:ascii="Arial Narrow" w:hAnsi="Arial Narrow"/>
          <w:sz w:val="24"/>
          <w:szCs w:val="24"/>
        </w:rPr>
        <w:t>M</w:t>
      </w:r>
      <w:r w:rsidR="004551D1">
        <w:rPr>
          <w:rFonts w:ascii="Arial Narrow" w:hAnsi="Arial Narrow"/>
          <w:sz w:val="24"/>
          <w:szCs w:val="24"/>
        </w:rPr>
        <w:t>inutes from</w:t>
      </w:r>
      <w:r w:rsidR="0044028A">
        <w:rPr>
          <w:rFonts w:ascii="Arial Narrow" w:hAnsi="Arial Narrow"/>
          <w:sz w:val="24"/>
          <w:szCs w:val="24"/>
        </w:rPr>
        <w:t xml:space="preserve"> the safety monitor</w:t>
      </w:r>
      <w:r w:rsidR="004551D1">
        <w:rPr>
          <w:rFonts w:ascii="Arial Narrow" w:hAnsi="Arial Narrow"/>
          <w:sz w:val="24"/>
          <w:szCs w:val="24"/>
        </w:rPr>
        <w:t xml:space="preserve"> meeting</w:t>
      </w:r>
      <w:r w:rsidR="0044028A">
        <w:rPr>
          <w:rFonts w:ascii="Arial Narrow" w:hAnsi="Arial Narrow"/>
          <w:sz w:val="24"/>
          <w:szCs w:val="24"/>
        </w:rPr>
        <w:t>s</w:t>
      </w:r>
      <w:r>
        <w:rPr>
          <w:rFonts w:ascii="Arial Narrow" w:hAnsi="Arial Narrow"/>
          <w:sz w:val="24"/>
          <w:szCs w:val="24"/>
        </w:rPr>
        <w:t xml:space="preserve"> and</w:t>
      </w:r>
    </w:p>
    <w:p w14:paraId="16076276" w14:textId="7F05A3E6" w:rsidR="00485BEC" w:rsidRDefault="00CA505C" w:rsidP="009A7B61">
      <w:pPr>
        <w:pStyle w:val="ListParagraph"/>
        <w:numPr>
          <w:ilvl w:val="0"/>
          <w:numId w:val="13"/>
        </w:numPr>
        <w:spacing w:after="0" w:line="240" w:lineRule="auto"/>
        <w:ind w:left="2160"/>
        <w:jc w:val="both"/>
        <w:rPr>
          <w:rFonts w:ascii="Arial Narrow" w:hAnsi="Arial Narrow"/>
          <w:sz w:val="24"/>
          <w:szCs w:val="24"/>
        </w:rPr>
      </w:pPr>
      <w:r>
        <w:rPr>
          <w:rFonts w:ascii="Arial Narrow" w:hAnsi="Arial Narrow"/>
          <w:sz w:val="24"/>
          <w:szCs w:val="24"/>
        </w:rPr>
        <w:t>R</w:t>
      </w:r>
      <w:r w:rsidR="004551D1">
        <w:rPr>
          <w:rFonts w:ascii="Arial Narrow" w:hAnsi="Arial Narrow"/>
          <w:sz w:val="24"/>
          <w:szCs w:val="24"/>
        </w:rPr>
        <w:t>ecommendations and correspondence from the safety monitor</w:t>
      </w:r>
      <w:r w:rsidR="0044028A">
        <w:rPr>
          <w:rFonts w:ascii="Arial Narrow" w:hAnsi="Arial Narrow"/>
          <w:sz w:val="24"/>
          <w:szCs w:val="24"/>
        </w:rPr>
        <w:t>s</w:t>
      </w:r>
      <w:r>
        <w:rPr>
          <w:rFonts w:ascii="Arial Narrow" w:hAnsi="Arial Narrow"/>
          <w:sz w:val="24"/>
          <w:szCs w:val="24"/>
        </w:rPr>
        <w:t>.</w:t>
      </w:r>
    </w:p>
    <w:p w14:paraId="34590E1A" w14:textId="77777777" w:rsidR="000E49AD" w:rsidRDefault="000E49AD" w:rsidP="009A7B61">
      <w:pPr>
        <w:pStyle w:val="ListParagraph"/>
        <w:spacing w:after="0" w:line="240" w:lineRule="auto"/>
        <w:ind w:left="1080"/>
        <w:jc w:val="both"/>
        <w:rPr>
          <w:rFonts w:ascii="Arial Narrow" w:hAnsi="Arial Narrow"/>
          <w:sz w:val="24"/>
          <w:szCs w:val="24"/>
        </w:rPr>
      </w:pPr>
    </w:p>
    <w:p w14:paraId="577ECEFD" w14:textId="77777777" w:rsidR="00391263" w:rsidRPr="00F14F47" w:rsidRDefault="00391263" w:rsidP="009A7B61">
      <w:pPr>
        <w:pStyle w:val="ListParagraph"/>
        <w:numPr>
          <w:ilvl w:val="0"/>
          <w:numId w:val="6"/>
        </w:numPr>
        <w:spacing w:after="0" w:line="240" w:lineRule="auto"/>
        <w:ind w:left="1080"/>
        <w:jc w:val="both"/>
        <w:rPr>
          <w:rFonts w:ascii="Arial Narrow" w:hAnsi="Arial Narrow"/>
          <w:sz w:val="24"/>
          <w:szCs w:val="24"/>
          <w:u w:val="single"/>
        </w:rPr>
      </w:pPr>
      <w:r w:rsidRPr="00F14F47">
        <w:rPr>
          <w:rFonts w:ascii="Arial Narrow" w:hAnsi="Arial Narrow"/>
          <w:sz w:val="24"/>
          <w:szCs w:val="24"/>
          <w:u w:val="single"/>
        </w:rPr>
        <w:t>Case Report Form Templates</w:t>
      </w:r>
    </w:p>
    <w:p w14:paraId="2A43F85D" w14:textId="29D4026B" w:rsidR="00ED5A41" w:rsidRPr="00CA505C" w:rsidRDefault="0043515B"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This </w:t>
      </w:r>
      <w:r w:rsidRPr="00CA505C">
        <w:rPr>
          <w:rFonts w:ascii="Arial Narrow" w:hAnsi="Arial Narrow"/>
          <w:sz w:val="24"/>
          <w:szCs w:val="24"/>
        </w:rPr>
        <w:t>section should include a copy of the case report forms.  If changes are made to these forms throughout the conduct of th</w:t>
      </w:r>
      <w:r w:rsidR="00950D78" w:rsidRPr="00CA505C">
        <w:rPr>
          <w:rFonts w:ascii="Arial Narrow" w:hAnsi="Arial Narrow"/>
          <w:sz w:val="24"/>
          <w:szCs w:val="24"/>
        </w:rPr>
        <w:t>e</w:t>
      </w:r>
      <w:r w:rsidRPr="00CA505C">
        <w:rPr>
          <w:rFonts w:ascii="Arial Narrow" w:hAnsi="Arial Narrow"/>
          <w:sz w:val="24"/>
          <w:szCs w:val="24"/>
        </w:rPr>
        <w:t xml:space="preserve"> study, all versions of the case report forms</w:t>
      </w:r>
      <w:r w:rsidR="00950D78" w:rsidRPr="00CA505C">
        <w:rPr>
          <w:rFonts w:ascii="Arial Narrow" w:hAnsi="Arial Narrow"/>
          <w:sz w:val="24"/>
          <w:szCs w:val="24"/>
        </w:rPr>
        <w:t xml:space="preserve"> must be retained. </w:t>
      </w:r>
    </w:p>
    <w:p w14:paraId="5F8475DA" w14:textId="208AA550" w:rsidR="00594C87" w:rsidRPr="00EF48BB" w:rsidRDefault="00594C87" w:rsidP="009A7B61">
      <w:pPr>
        <w:pStyle w:val="ListParagraph"/>
        <w:spacing w:after="0" w:line="240" w:lineRule="auto"/>
        <w:ind w:left="1080"/>
        <w:jc w:val="both"/>
        <w:rPr>
          <w:rFonts w:ascii="Arial Narrow" w:hAnsi="Arial Narrow"/>
          <w:iCs/>
        </w:rPr>
      </w:pPr>
    </w:p>
    <w:p w14:paraId="15EE88A6" w14:textId="166DB966" w:rsidR="00ED5A41" w:rsidRPr="00EF48BB" w:rsidRDefault="00CA505C" w:rsidP="009A7B61">
      <w:pPr>
        <w:pStyle w:val="ListParagraph"/>
        <w:numPr>
          <w:ilvl w:val="0"/>
          <w:numId w:val="6"/>
        </w:numPr>
        <w:spacing w:after="0" w:line="240" w:lineRule="auto"/>
        <w:ind w:left="1080"/>
        <w:jc w:val="both"/>
        <w:rPr>
          <w:rFonts w:ascii="Arial Narrow" w:hAnsi="Arial Narrow"/>
          <w:iCs/>
          <w:sz w:val="24"/>
          <w:szCs w:val="24"/>
          <w:u w:val="single"/>
        </w:rPr>
      </w:pPr>
      <w:r w:rsidRPr="00EF48BB">
        <w:rPr>
          <w:rFonts w:ascii="Arial Narrow" w:hAnsi="Arial Narrow"/>
          <w:iCs/>
          <w:sz w:val="24"/>
          <w:szCs w:val="24"/>
          <w:u w:val="single"/>
        </w:rPr>
        <w:t>Memorandum</w:t>
      </w:r>
      <w:r w:rsidR="00ED5A41" w:rsidRPr="00EF48BB">
        <w:rPr>
          <w:rFonts w:ascii="Arial Narrow" w:hAnsi="Arial Narrow"/>
          <w:iCs/>
          <w:sz w:val="24"/>
          <w:szCs w:val="24"/>
          <w:u w:val="single"/>
        </w:rPr>
        <w:t xml:space="preserve"> </w:t>
      </w:r>
    </w:p>
    <w:p w14:paraId="47423B9F" w14:textId="1AC4D080" w:rsidR="00ED5A41" w:rsidRPr="00886CEE" w:rsidRDefault="00EF48BB" w:rsidP="009A7B61">
      <w:pPr>
        <w:spacing w:after="0" w:line="240" w:lineRule="auto"/>
        <w:ind w:left="1080"/>
        <w:jc w:val="both"/>
        <w:rPr>
          <w:rFonts w:ascii="Arial Narrow" w:hAnsi="Arial Narrow"/>
          <w:b/>
          <w:bCs/>
          <w:iCs/>
          <w:sz w:val="24"/>
          <w:szCs w:val="24"/>
        </w:rPr>
      </w:pPr>
      <w:r>
        <w:rPr>
          <w:rFonts w:ascii="Arial Narrow" w:hAnsi="Arial Narrow"/>
          <w:iCs/>
          <w:sz w:val="24"/>
          <w:szCs w:val="24"/>
        </w:rPr>
        <w:t xml:space="preserve">This section </w:t>
      </w:r>
      <w:r w:rsidR="00ED5A41" w:rsidRPr="00ED5A41">
        <w:rPr>
          <w:rFonts w:ascii="Arial Narrow" w:hAnsi="Arial Narrow"/>
          <w:iCs/>
          <w:sz w:val="24"/>
          <w:szCs w:val="24"/>
        </w:rPr>
        <w:t xml:space="preserve">should </w:t>
      </w:r>
      <w:r>
        <w:rPr>
          <w:rFonts w:ascii="Arial Narrow" w:hAnsi="Arial Narrow"/>
          <w:iCs/>
          <w:sz w:val="24"/>
          <w:szCs w:val="24"/>
        </w:rPr>
        <w:t xml:space="preserve">include </w:t>
      </w:r>
      <w:r w:rsidR="00CA505C">
        <w:rPr>
          <w:rFonts w:ascii="Arial Narrow" w:hAnsi="Arial Narrow"/>
          <w:iCs/>
          <w:sz w:val="24"/>
          <w:szCs w:val="24"/>
        </w:rPr>
        <w:t xml:space="preserve">a memorandum </w:t>
      </w:r>
      <w:r w:rsidR="00ED5A41" w:rsidRPr="00ED5A41">
        <w:rPr>
          <w:rFonts w:ascii="Arial Narrow" w:hAnsi="Arial Narrow"/>
          <w:iCs/>
          <w:sz w:val="24"/>
          <w:szCs w:val="24"/>
        </w:rPr>
        <w:t>regarding the location of documents that are stored centrally</w:t>
      </w:r>
      <w:r w:rsidR="00ED5A41">
        <w:rPr>
          <w:rFonts w:ascii="Arial Narrow" w:hAnsi="Arial Narrow"/>
          <w:iCs/>
          <w:sz w:val="24"/>
          <w:szCs w:val="24"/>
        </w:rPr>
        <w:t>, e.g.</w:t>
      </w:r>
      <w:r w:rsidR="00B2630C">
        <w:rPr>
          <w:rFonts w:ascii="Arial Narrow" w:hAnsi="Arial Narrow"/>
          <w:iCs/>
          <w:sz w:val="24"/>
          <w:szCs w:val="24"/>
        </w:rPr>
        <w:t>,</w:t>
      </w:r>
      <w:r w:rsidR="00ED5A41">
        <w:rPr>
          <w:rFonts w:ascii="Arial Narrow" w:hAnsi="Arial Narrow"/>
          <w:iCs/>
          <w:sz w:val="24"/>
          <w:szCs w:val="24"/>
        </w:rPr>
        <w:t xml:space="preserve"> study team qualifications, laboratory </w:t>
      </w:r>
      <w:r w:rsidR="009E45D5">
        <w:rPr>
          <w:rFonts w:ascii="Arial Narrow" w:hAnsi="Arial Narrow"/>
          <w:iCs/>
          <w:sz w:val="24"/>
          <w:szCs w:val="24"/>
        </w:rPr>
        <w:t>reference ranges</w:t>
      </w:r>
      <w:r w:rsidR="00CA505C">
        <w:rPr>
          <w:rFonts w:ascii="Arial Narrow" w:hAnsi="Arial Narrow"/>
          <w:iCs/>
          <w:sz w:val="24"/>
          <w:szCs w:val="24"/>
        </w:rPr>
        <w:t>,</w:t>
      </w:r>
      <w:r w:rsidR="00886CEE">
        <w:rPr>
          <w:rFonts w:ascii="Arial Narrow" w:hAnsi="Arial Narrow"/>
          <w:b/>
          <w:bCs/>
          <w:iCs/>
          <w:sz w:val="24"/>
          <w:szCs w:val="24"/>
        </w:rPr>
        <w:t xml:space="preserve"> </w:t>
      </w:r>
      <w:r w:rsidR="00886CEE" w:rsidRPr="00886CEE">
        <w:rPr>
          <w:rFonts w:ascii="Arial Narrow" w:hAnsi="Arial Narrow"/>
          <w:iCs/>
          <w:sz w:val="24"/>
          <w:szCs w:val="24"/>
        </w:rPr>
        <w:t xml:space="preserve">and </w:t>
      </w:r>
      <w:r w:rsidR="00886CEE">
        <w:rPr>
          <w:rFonts w:ascii="Arial Narrow" w:hAnsi="Arial Narrow"/>
          <w:iCs/>
          <w:sz w:val="24"/>
          <w:szCs w:val="24"/>
        </w:rPr>
        <w:t xml:space="preserve">any documents stored in a location other than the main regulatory </w:t>
      </w:r>
      <w:r w:rsidR="009E45D5">
        <w:rPr>
          <w:rFonts w:ascii="Arial Narrow" w:hAnsi="Arial Narrow"/>
          <w:iCs/>
          <w:sz w:val="24"/>
          <w:szCs w:val="24"/>
        </w:rPr>
        <w:t>binder</w:t>
      </w:r>
      <w:r w:rsidR="00886CEE">
        <w:rPr>
          <w:rFonts w:ascii="Arial Narrow" w:hAnsi="Arial Narrow"/>
          <w:iCs/>
          <w:sz w:val="24"/>
          <w:szCs w:val="24"/>
        </w:rPr>
        <w:t xml:space="preserve">.  </w:t>
      </w:r>
    </w:p>
    <w:p w14:paraId="3560FEF5" w14:textId="77777777" w:rsidR="00ED5A41" w:rsidRPr="00ED5A41" w:rsidRDefault="00ED5A41" w:rsidP="009A7B61">
      <w:pPr>
        <w:spacing w:after="0" w:line="240" w:lineRule="auto"/>
        <w:ind w:left="1080"/>
        <w:jc w:val="both"/>
        <w:rPr>
          <w:rFonts w:ascii="Arial Narrow" w:hAnsi="Arial Narrow"/>
          <w:iCs/>
          <w:sz w:val="24"/>
          <w:szCs w:val="24"/>
          <w:u w:val="single"/>
        </w:rPr>
      </w:pPr>
    </w:p>
    <w:p w14:paraId="77AA1850" w14:textId="456D875B" w:rsidR="00594C87" w:rsidRPr="00886923" w:rsidRDefault="00594C87" w:rsidP="009A7B61">
      <w:pPr>
        <w:pStyle w:val="ListParagraph"/>
        <w:numPr>
          <w:ilvl w:val="0"/>
          <w:numId w:val="6"/>
        </w:numPr>
        <w:spacing w:after="0" w:line="240" w:lineRule="auto"/>
        <w:ind w:left="1080"/>
        <w:jc w:val="both"/>
        <w:rPr>
          <w:rFonts w:ascii="Arial Narrow" w:hAnsi="Arial Narrow"/>
          <w:i/>
          <w:sz w:val="24"/>
          <w:szCs w:val="24"/>
          <w:u w:val="single"/>
        </w:rPr>
      </w:pPr>
      <w:r w:rsidRPr="00886923">
        <w:rPr>
          <w:rFonts w:ascii="Arial Narrow" w:hAnsi="Arial Narrow"/>
          <w:sz w:val="24"/>
          <w:szCs w:val="24"/>
          <w:u w:val="single"/>
        </w:rPr>
        <w:t xml:space="preserve">Standard Operating Procedures (SOPs) / Manual of Procedures (MOPs) </w:t>
      </w:r>
    </w:p>
    <w:p w14:paraId="5373B963" w14:textId="1AA40C8F" w:rsidR="00594C87" w:rsidRDefault="00EF48BB" w:rsidP="009A7B61">
      <w:pPr>
        <w:spacing w:after="0" w:line="240" w:lineRule="auto"/>
        <w:ind w:left="1080"/>
        <w:jc w:val="both"/>
        <w:rPr>
          <w:rFonts w:ascii="Arial Narrow" w:hAnsi="Arial Narrow"/>
          <w:sz w:val="24"/>
          <w:szCs w:val="24"/>
        </w:rPr>
      </w:pPr>
      <w:r>
        <w:rPr>
          <w:rFonts w:ascii="Arial Narrow" w:hAnsi="Arial Narrow"/>
          <w:sz w:val="24"/>
          <w:szCs w:val="24"/>
        </w:rPr>
        <w:t xml:space="preserve">This section should include </w:t>
      </w:r>
      <w:r w:rsidR="00594C87" w:rsidRPr="00886923">
        <w:rPr>
          <w:rFonts w:ascii="Arial Narrow" w:hAnsi="Arial Narrow"/>
          <w:sz w:val="24"/>
          <w:szCs w:val="24"/>
        </w:rPr>
        <w:t>SOPs and MOPs</w:t>
      </w:r>
      <w:r>
        <w:rPr>
          <w:rFonts w:ascii="Arial Narrow" w:hAnsi="Arial Narrow"/>
          <w:sz w:val="24"/>
          <w:szCs w:val="24"/>
        </w:rPr>
        <w:t>, as applicable.</w:t>
      </w:r>
      <w:r w:rsidR="00594C87" w:rsidRPr="00886923">
        <w:rPr>
          <w:rFonts w:ascii="Arial Narrow" w:hAnsi="Arial Narrow"/>
          <w:sz w:val="24"/>
          <w:szCs w:val="24"/>
        </w:rPr>
        <w:t xml:space="preserve"> </w:t>
      </w:r>
    </w:p>
    <w:p w14:paraId="2DA330BB" w14:textId="77777777" w:rsidR="00886923" w:rsidRPr="00886923" w:rsidRDefault="00886923" w:rsidP="009A7B61">
      <w:pPr>
        <w:spacing w:after="0" w:line="240" w:lineRule="auto"/>
        <w:ind w:left="1080"/>
        <w:jc w:val="both"/>
        <w:rPr>
          <w:rFonts w:ascii="Arial Narrow" w:hAnsi="Arial Narrow"/>
          <w:i/>
          <w:sz w:val="24"/>
          <w:szCs w:val="24"/>
        </w:rPr>
      </w:pPr>
    </w:p>
    <w:p w14:paraId="0B7B810C" w14:textId="03910A95" w:rsidR="00FD0563" w:rsidRPr="00FD0563" w:rsidRDefault="00FD0563" w:rsidP="009A7B61">
      <w:pPr>
        <w:pStyle w:val="ListParagraph"/>
        <w:numPr>
          <w:ilvl w:val="0"/>
          <w:numId w:val="6"/>
        </w:numPr>
        <w:spacing w:after="0" w:line="240" w:lineRule="auto"/>
        <w:ind w:left="1080"/>
        <w:jc w:val="both"/>
        <w:rPr>
          <w:rFonts w:ascii="Arial Narrow" w:hAnsi="Arial Narrow"/>
          <w:sz w:val="24"/>
          <w:szCs w:val="24"/>
          <w:u w:val="single"/>
        </w:rPr>
      </w:pPr>
      <w:r w:rsidRPr="00FD0563">
        <w:rPr>
          <w:rFonts w:ascii="Arial Narrow" w:hAnsi="Arial Narrow"/>
          <w:sz w:val="24"/>
          <w:szCs w:val="24"/>
          <w:u w:val="single"/>
        </w:rPr>
        <w:t>Multi-</w:t>
      </w:r>
      <w:r w:rsidR="00EF48BB">
        <w:rPr>
          <w:rFonts w:ascii="Arial Narrow" w:hAnsi="Arial Narrow"/>
          <w:sz w:val="24"/>
          <w:szCs w:val="24"/>
          <w:u w:val="single"/>
        </w:rPr>
        <w:t>S</w:t>
      </w:r>
      <w:r w:rsidRPr="00FD0563">
        <w:rPr>
          <w:rFonts w:ascii="Arial Narrow" w:hAnsi="Arial Narrow"/>
          <w:sz w:val="24"/>
          <w:szCs w:val="24"/>
          <w:u w:val="single"/>
        </w:rPr>
        <w:t xml:space="preserve">ite </w:t>
      </w:r>
      <w:r w:rsidR="00EF48BB">
        <w:rPr>
          <w:rFonts w:ascii="Arial Narrow" w:hAnsi="Arial Narrow"/>
          <w:sz w:val="24"/>
          <w:szCs w:val="24"/>
          <w:u w:val="single"/>
        </w:rPr>
        <w:t>S</w:t>
      </w:r>
      <w:r w:rsidRPr="00FD0563">
        <w:rPr>
          <w:rFonts w:ascii="Arial Narrow" w:hAnsi="Arial Narrow"/>
          <w:sz w:val="24"/>
          <w:szCs w:val="24"/>
          <w:u w:val="single"/>
        </w:rPr>
        <w:t>tudies</w:t>
      </w:r>
    </w:p>
    <w:p w14:paraId="3EB9F28E" w14:textId="62F0A8A2" w:rsidR="00FD0563" w:rsidRDefault="00FD0563" w:rsidP="009A7B61">
      <w:pPr>
        <w:spacing w:after="0" w:line="240" w:lineRule="auto"/>
        <w:ind w:left="1080"/>
        <w:jc w:val="both"/>
        <w:rPr>
          <w:rFonts w:ascii="Arial Narrow" w:hAnsi="Arial Narrow"/>
          <w:sz w:val="24"/>
          <w:szCs w:val="24"/>
        </w:rPr>
      </w:pPr>
      <w:r>
        <w:rPr>
          <w:rFonts w:ascii="Arial Narrow" w:hAnsi="Arial Narrow"/>
          <w:sz w:val="24"/>
          <w:szCs w:val="24"/>
        </w:rPr>
        <w:t xml:space="preserve">For multi-site studies, each site Principal Investigator is responsible for maintaining a local site </w:t>
      </w:r>
      <w:r w:rsidR="00956B49">
        <w:rPr>
          <w:rFonts w:ascii="Arial Narrow" w:hAnsi="Arial Narrow"/>
          <w:sz w:val="24"/>
          <w:szCs w:val="24"/>
        </w:rPr>
        <w:t xml:space="preserve">regulatory </w:t>
      </w:r>
      <w:r w:rsidR="00114CEC">
        <w:rPr>
          <w:rFonts w:ascii="Arial Narrow" w:hAnsi="Arial Narrow"/>
          <w:sz w:val="24"/>
          <w:szCs w:val="24"/>
        </w:rPr>
        <w:t>file</w:t>
      </w:r>
      <w:r>
        <w:rPr>
          <w:rFonts w:ascii="Arial Narrow" w:hAnsi="Arial Narrow"/>
          <w:sz w:val="24"/>
          <w:szCs w:val="24"/>
        </w:rPr>
        <w:t>.  The study initiator/sponsor</w:t>
      </w:r>
      <w:r w:rsidR="00B2630C">
        <w:rPr>
          <w:rFonts w:ascii="Arial Narrow" w:hAnsi="Arial Narrow"/>
          <w:sz w:val="24"/>
          <w:szCs w:val="24"/>
        </w:rPr>
        <w:t xml:space="preserve">, who is </w:t>
      </w:r>
      <w:r>
        <w:rPr>
          <w:rFonts w:ascii="Arial Narrow" w:hAnsi="Arial Narrow"/>
          <w:sz w:val="24"/>
          <w:szCs w:val="24"/>
        </w:rPr>
        <w:t>responsible for overall study preparation, planning and control</w:t>
      </w:r>
      <w:r w:rsidR="00B2630C">
        <w:rPr>
          <w:rFonts w:ascii="Arial Narrow" w:hAnsi="Arial Narrow"/>
          <w:sz w:val="24"/>
          <w:szCs w:val="24"/>
        </w:rPr>
        <w:t xml:space="preserve"> (e.g., </w:t>
      </w:r>
      <w:r>
        <w:rPr>
          <w:rFonts w:ascii="Arial Narrow" w:hAnsi="Arial Narrow"/>
          <w:sz w:val="24"/>
          <w:szCs w:val="24"/>
        </w:rPr>
        <w:t>FDA IND/IDE holder</w:t>
      </w:r>
      <w:r w:rsidR="00B2630C">
        <w:rPr>
          <w:rFonts w:ascii="Arial Narrow" w:hAnsi="Arial Narrow"/>
          <w:sz w:val="24"/>
          <w:szCs w:val="24"/>
        </w:rPr>
        <w:t>),</w:t>
      </w:r>
      <w:r>
        <w:rPr>
          <w:rFonts w:ascii="Arial Narrow" w:hAnsi="Arial Narrow"/>
          <w:sz w:val="24"/>
          <w:szCs w:val="24"/>
        </w:rPr>
        <w:t xml:space="preserve"> </w:t>
      </w:r>
      <w:r w:rsidR="00B2630C">
        <w:rPr>
          <w:rFonts w:ascii="Arial Narrow" w:hAnsi="Arial Narrow"/>
          <w:sz w:val="24"/>
          <w:szCs w:val="24"/>
        </w:rPr>
        <w:t xml:space="preserve">must maintain </w:t>
      </w:r>
      <w:r>
        <w:rPr>
          <w:rFonts w:ascii="Arial Narrow" w:hAnsi="Arial Narrow"/>
          <w:sz w:val="24"/>
          <w:szCs w:val="24"/>
        </w:rPr>
        <w:t xml:space="preserve">a central master file that includes a copy of each local site file.  </w:t>
      </w:r>
    </w:p>
    <w:p w14:paraId="1B6EA8A2" w14:textId="1B750D6E" w:rsidR="00FD0563" w:rsidRDefault="00FD0563" w:rsidP="009A7B61">
      <w:pPr>
        <w:spacing w:after="0" w:line="240" w:lineRule="auto"/>
        <w:ind w:left="1080"/>
        <w:jc w:val="both"/>
        <w:rPr>
          <w:rFonts w:ascii="Arial Narrow" w:hAnsi="Arial Narrow"/>
          <w:sz w:val="24"/>
          <w:szCs w:val="24"/>
        </w:rPr>
      </w:pPr>
    </w:p>
    <w:p w14:paraId="744F49A0" w14:textId="77777777" w:rsidR="003F25F7" w:rsidRPr="00FD0563" w:rsidRDefault="003F25F7" w:rsidP="009A7B61">
      <w:pPr>
        <w:spacing w:after="0" w:line="240" w:lineRule="auto"/>
        <w:ind w:left="1080"/>
        <w:jc w:val="both"/>
        <w:rPr>
          <w:rFonts w:ascii="Arial Narrow" w:hAnsi="Arial Narrow"/>
          <w:sz w:val="24"/>
          <w:szCs w:val="24"/>
        </w:rPr>
      </w:pPr>
    </w:p>
    <w:p w14:paraId="710D487C" w14:textId="7913E66B" w:rsidR="00541980" w:rsidRPr="00437876" w:rsidRDefault="00541980" w:rsidP="009A7B61">
      <w:pPr>
        <w:pStyle w:val="ListParagraph"/>
        <w:numPr>
          <w:ilvl w:val="0"/>
          <w:numId w:val="6"/>
        </w:numPr>
        <w:spacing w:after="0" w:line="240" w:lineRule="auto"/>
        <w:ind w:left="1080"/>
        <w:jc w:val="both"/>
        <w:rPr>
          <w:rFonts w:ascii="Arial Narrow" w:hAnsi="Arial Narrow"/>
          <w:sz w:val="24"/>
          <w:szCs w:val="24"/>
        </w:rPr>
      </w:pPr>
      <w:r w:rsidRPr="00437876">
        <w:rPr>
          <w:rFonts w:ascii="Arial Narrow" w:hAnsi="Arial Narrow"/>
          <w:sz w:val="24"/>
          <w:szCs w:val="24"/>
          <w:u w:val="single"/>
        </w:rPr>
        <w:t>Form FDA 1572 or Investigator’s Agreement</w:t>
      </w:r>
      <w:r>
        <w:rPr>
          <w:rFonts w:ascii="Arial Narrow" w:hAnsi="Arial Narrow"/>
          <w:sz w:val="24"/>
          <w:szCs w:val="24"/>
          <w:u w:val="single"/>
        </w:rPr>
        <w:t xml:space="preserve"> </w:t>
      </w:r>
    </w:p>
    <w:p w14:paraId="25A2B0F6" w14:textId="77777777" w:rsidR="00541980" w:rsidRDefault="00541980"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This section should include the original, signed Form FDA 1572 (drug) or Investigator’s Agreement (device).  If these documents need to be revised during the conduct of the study, all signed versions with original signatures must be retained.</w:t>
      </w:r>
    </w:p>
    <w:p w14:paraId="6D6BA734" w14:textId="77777777" w:rsidR="00541980" w:rsidRDefault="00541980" w:rsidP="009A7B61">
      <w:pPr>
        <w:pStyle w:val="ListParagraph"/>
        <w:spacing w:after="0" w:line="240" w:lineRule="auto"/>
        <w:ind w:left="1080"/>
        <w:jc w:val="both"/>
        <w:rPr>
          <w:rFonts w:ascii="Arial Narrow" w:hAnsi="Arial Narrow"/>
          <w:sz w:val="24"/>
          <w:szCs w:val="24"/>
        </w:rPr>
      </w:pPr>
    </w:p>
    <w:p w14:paraId="55FA6DED" w14:textId="2F45AA1E" w:rsidR="00541980" w:rsidRPr="00F662AB" w:rsidRDefault="00541980" w:rsidP="009A7B61">
      <w:pPr>
        <w:pStyle w:val="ListParagraph"/>
        <w:numPr>
          <w:ilvl w:val="0"/>
          <w:numId w:val="6"/>
        </w:numPr>
        <w:spacing w:after="0" w:line="240" w:lineRule="auto"/>
        <w:ind w:left="1080"/>
        <w:jc w:val="both"/>
        <w:rPr>
          <w:rFonts w:ascii="Arial Narrow" w:hAnsi="Arial Narrow"/>
          <w:sz w:val="24"/>
          <w:szCs w:val="24"/>
          <w:u w:val="single"/>
        </w:rPr>
      </w:pPr>
      <w:r w:rsidRPr="00F662AB">
        <w:rPr>
          <w:rFonts w:ascii="Arial Narrow" w:hAnsi="Arial Narrow"/>
          <w:sz w:val="24"/>
          <w:szCs w:val="24"/>
          <w:u w:val="single"/>
        </w:rPr>
        <w:t>IND and IDE Support (</w:t>
      </w:r>
      <w:r w:rsidR="00BF1761">
        <w:rPr>
          <w:rFonts w:ascii="Arial Narrow" w:hAnsi="Arial Narrow"/>
          <w:sz w:val="24"/>
          <w:szCs w:val="24"/>
          <w:u w:val="single"/>
        </w:rPr>
        <w:t>IIS</w:t>
      </w:r>
      <w:r w:rsidRPr="00F662AB">
        <w:rPr>
          <w:rFonts w:ascii="Arial Narrow" w:hAnsi="Arial Narrow"/>
          <w:sz w:val="24"/>
          <w:szCs w:val="24"/>
          <w:u w:val="single"/>
        </w:rPr>
        <w:t>)</w:t>
      </w:r>
      <w:r>
        <w:rPr>
          <w:rFonts w:ascii="Arial Narrow" w:hAnsi="Arial Narrow"/>
          <w:sz w:val="24"/>
          <w:szCs w:val="24"/>
          <w:u w:val="single"/>
        </w:rPr>
        <w:t xml:space="preserve"> Correspondence</w:t>
      </w:r>
    </w:p>
    <w:p w14:paraId="0357F6A4" w14:textId="1E9C145F" w:rsidR="00541980" w:rsidRDefault="00541980" w:rsidP="009A7B61">
      <w:pPr>
        <w:spacing w:after="0" w:line="240" w:lineRule="auto"/>
        <w:ind w:left="1080"/>
        <w:jc w:val="both"/>
        <w:rPr>
          <w:rFonts w:ascii="Arial Narrow" w:hAnsi="Arial Narrow"/>
          <w:sz w:val="24"/>
          <w:szCs w:val="24"/>
        </w:rPr>
      </w:pPr>
      <w:r>
        <w:rPr>
          <w:rFonts w:ascii="Arial Narrow" w:hAnsi="Arial Narrow"/>
          <w:sz w:val="24"/>
          <w:szCs w:val="24"/>
        </w:rPr>
        <w:t xml:space="preserve">This section should include correspondence with </w:t>
      </w:r>
      <w:r w:rsidR="00BF1761">
        <w:rPr>
          <w:rFonts w:ascii="Arial Narrow" w:hAnsi="Arial Narrow"/>
          <w:sz w:val="24"/>
          <w:szCs w:val="24"/>
        </w:rPr>
        <w:t>IIS</w:t>
      </w:r>
      <w:r>
        <w:rPr>
          <w:rFonts w:ascii="Arial Narrow" w:hAnsi="Arial Narrow"/>
          <w:sz w:val="24"/>
          <w:szCs w:val="24"/>
        </w:rPr>
        <w:t xml:space="preserve">, such as emails, FDA submission tracking documentation, fee sheets, etc.   </w:t>
      </w:r>
    </w:p>
    <w:p w14:paraId="609DA760" w14:textId="77777777" w:rsidR="00541980" w:rsidRPr="007B154E" w:rsidRDefault="00541980" w:rsidP="009A7B61">
      <w:pPr>
        <w:pStyle w:val="ListParagraph"/>
        <w:spacing w:after="0" w:line="240" w:lineRule="auto"/>
        <w:ind w:left="1080"/>
        <w:jc w:val="both"/>
        <w:rPr>
          <w:rFonts w:ascii="Arial Narrow" w:hAnsi="Arial Narrow"/>
          <w:sz w:val="24"/>
          <w:szCs w:val="24"/>
        </w:rPr>
      </w:pPr>
    </w:p>
    <w:p w14:paraId="1B2AF7C0" w14:textId="77777777" w:rsidR="00541980" w:rsidRDefault="00541980" w:rsidP="009A7B61">
      <w:pPr>
        <w:pStyle w:val="ListParagraph"/>
        <w:numPr>
          <w:ilvl w:val="0"/>
          <w:numId w:val="6"/>
        </w:numPr>
        <w:spacing w:after="0" w:line="240" w:lineRule="auto"/>
        <w:ind w:left="1080"/>
        <w:jc w:val="both"/>
        <w:rPr>
          <w:rFonts w:ascii="Arial Narrow" w:hAnsi="Arial Narrow"/>
          <w:sz w:val="24"/>
          <w:szCs w:val="24"/>
          <w:u w:val="single"/>
        </w:rPr>
      </w:pPr>
      <w:r>
        <w:rPr>
          <w:rFonts w:ascii="Arial Narrow" w:hAnsi="Arial Narrow"/>
          <w:sz w:val="24"/>
          <w:szCs w:val="24"/>
          <w:u w:val="single"/>
        </w:rPr>
        <w:t>FDA Correspondence</w:t>
      </w:r>
    </w:p>
    <w:p w14:paraId="5A6F4D7A" w14:textId="64C64153" w:rsidR="00541980" w:rsidRDefault="00541980"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This section should include a complete record of all correspondence to and from the FDA, such as changes in protocol, annual reports, response to FDA request for information, requests for meeting, etc.  The sponsor is responsible for ensuring that all FDA correspondence is provided to </w:t>
      </w:r>
      <w:r w:rsidR="00BF1761">
        <w:rPr>
          <w:rFonts w:ascii="Arial Narrow" w:hAnsi="Arial Narrow"/>
          <w:sz w:val="24"/>
          <w:szCs w:val="24"/>
        </w:rPr>
        <w:t>IIS</w:t>
      </w:r>
      <w:r>
        <w:rPr>
          <w:rFonts w:ascii="Arial Narrow" w:hAnsi="Arial Narrow"/>
          <w:sz w:val="24"/>
          <w:szCs w:val="24"/>
        </w:rPr>
        <w:t xml:space="preserve">.   </w:t>
      </w:r>
    </w:p>
    <w:p w14:paraId="7AFC1B28" w14:textId="77777777" w:rsidR="00541980" w:rsidRPr="001A6D6F" w:rsidRDefault="00541980" w:rsidP="009A7B61">
      <w:pPr>
        <w:pStyle w:val="ListParagraph"/>
        <w:spacing w:after="0" w:line="240" w:lineRule="auto"/>
        <w:ind w:left="1080"/>
        <w:jc w:val="both"/>
        <w:rPr>
          <w:rFonts w:ascii="Arial Narrow" w:hAnsi="Arial Narrow"/>
          <w:sz w:val="24"/>
          <w:szCs w:val="24"/>
        </w:rPr>
      </w:pPr>
    </w:p>
    <w:p w14:paraId="34AAC591" w14:textId="01F4A570" w:rsidR="00541980" w:rsidRDefault="00541980" w:rsidP="009A7B61">
      <w:pPr>
        <w:pStyle w:val="ListParagraph"/>
        <w:spacing w:after="0" w:line="240" w:lineRule="auto"/>
        <w:ind w:left="1080"/>
        <w:jc w:val="both"/>
        <w:rPr>
          <w:rFonts w:ascii="Arial Narrow" w:hAnsi="Arial Narrow"/>
          <w:sz w:val="24"/>
          <w:szCs w:val="24"/>
        </w:rPr>
      </w:pPr>
      <w:r>
        <w:rPr>
          <w:rFonts w:ascii="Arial Narrow" w:hAnsi="Arial Narrow"/>
          <w:sz w:val="24"/>
          <w:szCs w:val="24"/>
        </w:rPr>
        <w:t xml:space="preserve">For studies that involve an investigational device, the sponsor is responsible for submitting to FDA, at </w:t>
      </w:r>
      <w:r w:rsidR="00F97E41">
        <w:rPr>
          <w:rFonts w:ascii="Arial Narrow" w:hAnsi="Arial Narrow"/>
          <w:sz w:val="24"/>
          <w:szCs w:val="24"/>
        </w:rPr>
        <w:t>six-month</w:t>
      </w:r>
      <w:r>
        <w:rPr>
          <w:rFonts w:ascii="Arial Narrow" w:hAnsi="Arial Narrow"/>
          <w:sz w:val="24"/>
          <w:szCs w:val="24"/>
        </w:rPr>
        <w:t xml:space="preserve"> intervals, a current list of the names and addresses of all investigators participating in the study.  This section should also contain a copy of these lists.</w:t>
      </w:r>
    </w:p>
    <w:p w14:paraId="166A2538" w14:textId="77777777" w:rsidR="00541980" w:rsidRPr="00496A5A" w:rsidRDefault="00541980" w:rsidP="009A7B61">
      <w:pPr>
        <w:spacing w:after="0" w:line="240" w:lineRule="auto"/>
        <w:jc w:val="both"/>
        <w:rPr>
          <w:rFonts w:ascii="Arial Narrow" w:hAnsi="Arial Narrow"/>
          <w:sz w:val="24"/>
          <w:szCs w:val="24"/>
        </w:rPr>
      </w:pPr>
    </w:p>
    <w:p w14:paraId="01228B25" w14:textId="77777777" w:rsidR="00541980" w:rsidRDefault="00541980" w:rsidP="009A7B61">
      <w:pPr>
        <w:pStyle w:val="ListParagraph"/>
        <w:numPr>
          <w:ilvl w:val="0"/>
          <w:numId w:val="6"/>
        </w:numPr>
        <w:spacing w:after="0" w:line="240" w:lineRule="auto"/>
        <w:ind w:left="1080"/>
        <w:jc w:val="both"/>
        <w:rPr>
          <w:rFonts w:ascii="Arial Narrow" w:hAnsi="Arial Narrow"/>
          <w:sz w:val="24"/>
          <w:szCs w:val="24"/>
          <w:u w:val="single"/>
        </w:rPr>
      </w:pPr>
      <w:r>
        <w:rPr>
          <w:rFonts w:ascii="Arial Narrow" w:hAnsi="Arial Narrow"/>
          <w:sz w:val="24"/>
          <w:szCs w:val="24"/>
          <w:u w:val="single"/>
        </w:rPr>
        <w:t>Form FDA 3674</w:t>
      </w:r>
    </w:p>
    <w:p w14:paraId="2540CDF4" w14:textId="77777777" w:rsidR="00541980" w:rsidRPr="00EC0340" w:rsidRDefault="00541980" w:rsidP="009A7B61">
      <w:pPr>
        <w:spacing w:after="0" w:line="240" w:lineRule="auto"/>
        <w:ind w:left="1080"/>
        <w:jc w:val="both"/>
        <w:rPr>
          <w:rFonts w:ascii="Arial Narrow" w:hAnsi="Arial Narrow"/>
          <w:sz w:val="24"/>
          <w:szCs w:val="24"/>
        </w:rPr>
      </w:pPr>
      <w:r w:rsidRPr="00EC0340">
        <w:rPr>
          <w:rFonts w:ascii="Arial Narrow" w:hAnsi="Arial Narrow"/>
          <w:sz w:val="24"/>
          <w:szCs w:val="24"/>
        </w:rPr>
        <w:t xml:space="preserve">This section should include a copy of the Form FDA 3674 submitted to the FDA to certify compliance with clinical trial registration requirements outlined in the Food and Drug Administration Amendment Act (FDAAA). </w:t>
      </w:r>
    </w:p>
    <w:p w14:paraId="4229D65E" w14:textId="39B974FF" w:rsidR="00541980" w:rsidRDefault="00541980" w:rsidP="009A7B61">
      <w:pPr>
        <w:spacing w:after="0" w:line="240" w:lineRule="auto"/>
        <w:ind w:left="720"/>
        <w:jc w:val="both"/>
        <w:rPr>
          <w:rFonts w:ascii="Arial Narrow" w:hAnsi="Arial Narrow"/>
          <w:sz w:val="24"/>
          <w:szCs w:val="24"/>
        </w:rPr>
      </w:pPr>
    </w:p>
    <w:p w14:paraId="0BC046D0" w14:textId="1F4CAC56" w:rsidR="00BE1B4B" w:rsidRPr="008B043D" w:rsidRDefault="007407B2" w:rsidP="009A7B61">
      <w:pPr>
        <w:pStyle w:val="ListParagraph"/>
        <w:numPr>
          <w:ilvl w:val="0"/>
          <w:numId w:val="1"/>
        </w:numPr>
        <w:spacing w:after="0" w:line="240" w:lineRule="auto"/>
        <w:ind w:left="360"/>
        <w:jc w:val="both"/>
        <w:rPr>
          <w:rFonts w:ascii="Arial Narrow" w:hAnsi="Arial Narrow"/>
          <w:b/>
          <w:sz w:val="24"/>
          <w:szCs w:val="24"/>
        </w:rPr>
      </w:pPr>
      <w:r w:rsidRPr="008B043D">
        <w:rPr>
          <w:rFonts w:ascii="Arial Narrow" w:hAnsi="Arial Narrow"/>
          <w:b/>
          <w:sz w:val="24"/>
          <w:szCs w:val="24"/>
        </w:rPr>
        <w:t>RECORD STORAGE AND RETENTION</w:t>
      </w:r>
    </w:p>
    <w:p w14:paraId="18E66318" w14:textId="77777777" w:rsidR="00992EEB" w:rsidRDefault="00992EEB" w:rsidP="009A7B61">
      <w:pPr>
        <w:spacing w:after="0" w:line="240" w:lineRule="auto"/>
        <w:ind w:left="720"/>
        <w:jc w:val="both"/>
        <w:rPr>
          <w:rFonts w:ascii="Arial Narrow" w:hAnsi="Arial Narrow"/>
          <w:sz w:val="24"/>
          <w:szCs w:val="24"/>
        </w:rPr>
      </w:pPr>
    </w:p>
    <w:p w14:paraId="6A6940D3" w14:textId="3F9BFA8C" w:rsidR="00A73FD5" w:rsidRDefault="00A73FD5" w:rsidP="009A7B61">
      <w:pPr>
        <w:spacing w:after="0" w:line="240" w:lineRule="auto"/>
        <w:jc w:val="both"/>
        <w:rPr>
          <w:rFonts w:ascii="Arial Narrow" w:hAnsi="Arial Narrow"/>
          <w:sz w:val="24"/>
          <w:szCs w:val="24"/>
        </w:rPr>
      </w:pPr>
      <w:r w:rsidRPr="00A73FD5">
        <w:rPr>
          <w:rFonts w:ascii="Arial Narrow" w:hAnsi="Arial Narrow"/>
          <w:sz w:val="24"/>
          <w:szCs w:val="24"/>
        </w:rPr>
        <w:t xml:space="preserve">Research records must be securely stored when not in use by the research staff, such as </w:t>
      </w:r>
      <w:r w:rsidR="00414EC8">
        <w:rPr>
          <w:rFonts w:ascii="Arial Narrow" w:hAnsi="Arial Narrow"/>
          <w:sz w:val="24"/>
          <w:szCs w:val="24"/>
        </w:rPr>
        <w:t xml:space="preserve">a locked file cabinet within a </w:t>
      </w:r>
      <w:r w:rsidRPr="00A73FD5">
        <w:rPr>
          <w:rFonts w:ascii="Arial Narrow" w:hAnsi="Arial Narrow"/>
          <w:sz w:val="24"/>
          <w:szCs w:val="24"/>
        </w:rPr>
        <w:t>lock</w:t>
      </w:r>
      <w:r w:rsidR="00740DF7">
        <w:rPr>
          <w:rFonts w:ascii="Arial Narrow" w:hAnsi="Arial Narrow"/>
          <w:sz w:val="24"/>
          <w:szCs w:val="24"/>
        </w:rPr>
        <w:t>ed</w:t>
      </w:r>
      <w:r w:rsidRPr="00A73FD5">
        <w:rPr>
          <w:rFonts w:ascii="Arial Narrow" w:hAnsi="Arial Narrow"/>
          <w:sz w:val="24"/>
          <w:szCs w:val="24"/>
        </w:rPr>
        <w:t xml:space="preserve"> office, or locked office inside a clinic that is locked when not in use.  If research records are transported between sites every effort should be made to maintain confidentiality during transport.</w:t>
      </w:r>
    </w:p>
    <w:p w14:paraId="62E8BF62" w14:textId="77777777" w:rsidR="008D330E" w:rsidRPr="00A73FD5" w:rsidRDefault="008D330E" w:rsidP="009A7B61">
      <w:pPr>
        <w:spacing w:after="0" w:line="240" w:lineRule="auto"/>
        <w:jc w:val="both"/>
        <w:rPr>
          <w:rFonts w:ascii="Arial Narrow" w:hAnsi="Arial Narrow"/>
          <w:sz w:val="24"/>
          <w:szCs w:val="24"/>
        </w:rPr>
      </w:pPr>
    </w:p>
    <w:p w14:paraId="1602FF8D" w14:textId="7DA82A73" w:rsidR="005B3039" w:rsidRPr="00C65CA6" w:rsidRDefault="00A73FD5" w:rsidP="009A7B61">
      <w:pPr>
        <w:spacing w:after="0" w:line="240" w:lineRule="auto"/>
        <w:jc w:val="both"/>
      </w:pPr>
      <w:r w:rsidRPr="00A73FD5">
        <w:rPr>
          <w:rFonts w:ascii="Arial Narrow" w:hAnsi="Arial Narrow"/>
          <w:sz w:val="24"/>
          <w:szCs w:val="24"/>
        </w:rPr>
        <w:t xml:space="preserve">Research records should be retained according </w:t>
      </w:r>
      <w:r w:rsidR="008C4C4E">
        <w:rPr>
          <w:rFonts w:ascii="Arial Narrow" w:hAnsi="Arial Narrow"/>
          <w:sz w:val="24"/>
          <w:szCs w:val="24"/>
        </w:rPr>
        <w:t xml:space="preserve">to </w:t>
      </w:r>
      <w:r w:rsidR="00FD0563">
        <w:rPr>
          <w:rFonts w:ascii="Arial Narrow" w:hAnsi="Arial Narrow"/>
          <w:sz w:val="24"/>
          <w:szCs w:val="24"/>
        </w:rPr>
        <w:t xml:space="preserve">the funding agency, </w:t>
      </w:r>
      <w:r w:rsidRPr="00A73FD5">
        <w:rPr>
          <w:rFonts w:ascii="Arial Narrow" w:hAnsi="Arial Narrow"/>
          <w:sz w:val="24"/>
          <w:szCs w:val="24"/>
        </w:rPr>
        <w:t>federal regulation</w:t>
      </w:r>
      <w:r w:rsidR="008B54C3">
        <w:rPr>
          <w:rFonts w:ascii="Arial Narrow" w:hAnsi="Arial Narrow"/>
          <w:sz w:val="24"/>
          <w:szCs w:val="24"/>
        </w:rPr>
        <w:t>s</w:t>
      </w:r>
      <w:r w:rsidRPr="00A73FD5">
        <w:rPr>
          <w:rFonts w:ascii="Arial Narrow" w:hAnsi="Arial Narrow"/>
          <w:sz w:val="24"/>
          <w:szCs w:val="24"/>
        </w:rPr>
        <w:t xml:space="preserve"> (21 CFR 312.62 or 812.140), institutional policy, protocol requirements, and/or standard operating procedures.  The records should be retained under the policy with the longest retention timeframe.</w:t>
      </w:r>
      <w:r w:rsidR="000041B5">
        <w:rPr>
          <w:rFonts w:ascii="Arial Narrow" w:hAnsi="Arial Narrow"/>
          <w:sz w:val="24"/>
          <w:szCs w:val="24"/>
        </w:rPr>
        <w:t xml:space="preserve"> </w:t>
      </w:r>
    </w:p>
    <w:sectPr w:rsidR="005B3039" w:rsidRPr="00C65CA6" w:rsidSect="00105B59">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B386" w14:textId="77777777" w:rsidR="00DB21A2" w:rsidRDefault="00DB21A2" w:rsidP="00BB3E76">
      <w:pPr>
        <w:spacing w:after="0" w:line="240" w:lineRule="auto"/>
      </w:pPr>
      <w:r>
        <w:separator/>
      </w:r>
    </w:p>
  </w:endnote>
  <w:endnote w:type="continuationSeparator" w:id="0">
    <w:p w14:paraId="11BE0547" w14:textId="77777777" w:rsidR="00DB21A2" w:rsidRDefault="00DB21A2" w:rsidP="00BB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692B" w14:textId="3237F70E" w:rsidR="00DB21A2" w:rsidRPr="002908A4" w:rsidRDefault="00DB21A2" w:rsidP="003F25F7">
    <w:pPr>
      <w:pStyle w:val="Footer"/>
      <w:pBdr>
        <w:top w:val="thinThickSmallGap" w:sz="24" w:space="1" w:color="622423" w:themeColor="accent2" w:themeShade="7F"/>
      </w:pBdr>
      <w:rPr>
        <w:rFonts w:ascii="Arial Narrow" w:eastAsiaTheme="majorEastAsia" w:hAnsi="Arial Narrow" w:cstheme="majorBidi"/>
        <w:sz w:val="20"/>
        <w:szCs w:val="20"/>
      </w:rPr>
    </w:pPr>
    <w:r>
      <w:rPr>
        <w:rFonts w:ascii="Arial Narrow" w:eastAsiaTheme="majorEastAsia" w:hAnsi="Arial Narrow" w:cstheme="majorBidi"/>
        <w:sz w:val="20"/>
        <w:szCs w:val="20"/>
      </w:rPr>
      <w:t>Study Documentation Guideline</w:t>
    </w:r>
    <w:r w:rsidRPr="002908A4">
      <w:rPr>
        <w:rFonts w:ascii="Arial Narrow" w:eastAsiaTheme="majorEastAsia" w:hAnsi="Arial Narrow" w:cstheme="majorBidi"/>
        <w:sz w:val="20"/>
        <w:szCs w:val="20"/>
      </w:rPr>
      <w:ptab w:relativeTo="margin" w:alignment="right" w:leader="none"/>
    </w:r>
    <w:r w:rsidRPr="002908A4">
      <w:rPr>
        <w:rFonts w:ascii="Arial Narrow" w:eastAsiaTheme="majorEastAsia" w:hAnsi="Arial Narrow" w:cstheme="majorBidi"/>
        <w:sz w:val="20"/>
        <w:szCs w:val="20"/>
      </w:rPr>
      <w:t xml:space="preserve">Page </w:t>
    </w:r>
    <w:r w:rsidRPr="002908A4">
      <w:rPr>
        <w:rFonts w:ascii="Arial Narrow" w:eastAsiaTheme="minorEastAsia" w:hAnsi="Arial Narrow"/>
        <w:sz w:val="20"/>
        <w:szCs w:val="20"/>
      </w:rPr>
      <w:fldChar w:fldCharType="begin"/>
    </w:r>
    <w:r w:rsidRPr="002908A4">
      <w:rPr>
        <w:rFonts w:ascii="Arial Narrow" w:hAnsi="Arial Narrow"/>
        <w:sz w:val="20"/>
        <w:szCs w:val="20"/>
      </w:rPr>
      <w:instrText xml:space="preserve"> PAGE   \* MERGEFORMAT </w:instrText>
    </w:r>
    <w:r w:rsidRPr="002908A4">
      <w:rPr>
        <w:rFonts w:ascii="Arial Narrow" w:eastAsiaTheme="minorEastAsia" w:hAnsi="Arial Narrow"/>
        <w:sz w:val="20"/>
        <w:szCs w:val="20"/>
      </w:rPr>
      <w:fldChar w:fldCharType="separate"/>
    </w:r>
    <w:r>
      <w:rPr>
        <w:rFonts w:ascii="Arial Narrow" w:eastAsiaTheme="minorEastAsia" w:hAnsi="Arial Narrow"/>
        <w:sz w:val="20"/>
        <w:szCs w:val="20"/>
      </w:rPr>
      <w:t>1</w:t>
    </w:r>
    <w:r w:rsidRPr="002908A4">
      <w:rPr>
        <w:rFonts w:ascii="Arial Narrow" w:eastAsiaTheme="majorEastAsia" w:hAnsi="Arial Narrow" w:cstheme="majorBidi"/>
        <w:noProof/>
        <w:sz w:val="20"/>
        <w:szCs w:val="20"/>
      </w:rPr>
      <w:fldChar w:fldCharType="end"/>
    </w:r>
  </w:p>
  <w:p w14:paraId="3A3F9759" w14:textId="24C4EB90" w:rsidR="00DB21A2" w:rsidRDefault="00DB21A2" w:rsidP="003F25F7">
    <w:pPr>
      <w:pStyle w:val="Footer"/>
      <w:tabs>
        <w:tab w:val="clear" w:pos="4680"/>
        <w:tab w:val="clear" w:pos="9360"/>
        <w:tab w:val="left" w:pos="2025"/>
      </w:tabs>
    </w:pPr>
    <w:r w:rsidRPr="002908A4">
      <w:rPr>
        <w:rFonts w:ascii="Arial Narrow" w:hAnsi="Arial Narrow"/>
        <w:sz w:val="20"/>
        <w:szCs w:val="20"/>
      </w:rPr>
      <w:t>Version</w:t>
    </w:r>
    <w:r w:rsidR="000D0C91">
      <w:rPr>
        <w:rFonts w:ascii="Arial Narrow" w:hAnsi="Arial Narrow"/>
        <w:sz w:val="20"/>
        <w:szCs w:val="20"/>
      </w:rPr>
      <w:t>:</w:t>
    </w:r>
    <w:r w:rsidRPr="002908A4">
      <w:rPr>
        <w:rFonts w:ascii="Arial Narrow" w:hAnsi="Arial Narrow"/>
        <w:sz w:val="20"/>
        <w:szCs w:val="20"/>
      </w:rPr>
      <w:t xml:space="preserve"> </w:t>
    </w:r>
    <w:r>
      <w:rPr>
        <w:rFonts w:ascii="Arial Narrow" w:hAnsi="Arial Narrow"/>
        <w:sz w:val="20"/>
        <w:szCs w:val="20"/>
      </w:rPr>
      <w:t xml:space="preserve">11.12.20 </w:t>
    </w:r>
  </w:p>
  <w:p w14:paraId="76944EEF" w14:textId="349E0D92" w:rsidR="00DB21A2" w:rsidRDefault="00DB21A2" w:rsidP="002908A4">
    <w:pPr>
      <w:pStyle w:val="Footer"/>
      <w:tabs>
        <w:tab w:val="clear" w:pos="4680"/>
        <w:tab w:val="clear" w:pos="9360"/>
        <w:tab w:val="left" w:pos="20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7FE1" w14:textId="0CA9F258" w:rsidR="00DB21A2" w:rsidRPr="001F5D05" w:rsidRDefault="00DB21A2" w:rsidP="001F5D05">
    <w:pPr>
      <w:pStyle w:val="Footer"/>
      <w:pBdr>
        <w:top w:val="thinThickSmallGap" w:sz="24" w:space="1" w:color="622423" w:themeColor="accent2" w:themeShade="7F"/>
      </w:pBdr>
      <w:rPr>
        <w:rFonts w:ascii="Arial Narrow" w:eastAsiaTheme="majorEastAsia" w:hAnsi="Arial Narrow" w:cstheme="majorBidi"/>
        <w:sz w:val="20"/>
        <w:szCs w:val="20"/>
      </w:rPr>
    </w:pPr>
    <w:r w:rsidRPr="001F5D05">
      <w:rPr>
        <w:rFonts w:ascii="Arial Narrow" w:eastAsiaTheme="majorEastAsia" w:hAnsi="Arial Narrow" w:cstheme="majorBidi"/>
        <w:sz w:val="20"/>
        <w:szCs w:val="20"/>
      </w:rPr>
      <w:t>Study Documentation Guideline</w:t>
    </w:r>
    <w:r w:rsidRPr="001F5D05">
      <w:rPr>
        <w:rFonts w:ascii="Arial Narrow" w:eastAsiaTheme="majorEastAsia" w:hAnsi="Arial Narrow" w:cstheme="majorBidi"/>
        <w:sz w:val="20"/>
        <w:szCs w:val="20"/>
      </w:rPr>
      <w:ptab w:relativeTo="margin" w:alignment="right" w:leader="none"/>
    </w:r>
    <w:r w:rsidRPr="001F5D05">
      <w:rPr>
        <w:rFonts w:ascii="Arial Narrow" w:eastAsiaTheme="majorEastAsia" w:hAnsi="Arial Narrow" w:cstheme="majorBidi"/>
        <w:sz w:val="20"/>
        <w:szCs w:val="20"/>
      </w:rPr>
      <w:t xml:space="preserve">Page </w:t>
    </w:r>
    <w:r w:rsidRPr="001F5D05">
      <w:rPr>
        <w:rFonts w:ascii="Arial Narrow" w:eastAsiaTheme="minorEastAsia" w:hAnsi="Arial Narrow"/>
        <w:sz w:val="20"/>
        <w:szCs w:val="20"/>
      </w:rPr>
      <w:fldChar w:fldCharType="begin"/>
    </w:r>
    <w:r w:rsidRPr="001F5D05">
      <w:rPr>
        <w:rFonts w:ascii="Arial Narrow" w:hAnsi="Arial Narrow"/>
        <w:sz w:val="20"/>
        <w:szCs w:val="20"/>
      </w:rPr>
      <w:instrText xml:space="preserve"> PAGE   \* MERGEFORMAT </w:instrText>
    </w:r>
    <w:r w:rsidRPr="001F5D05">
      <w:rPr>
        <w:rFonts w:ascii="Arial Narrow" w:eastAsiaTheme="minorEastAsia" w:hAnsi="Arial Narrow"/>
        <w:sz w:val="20"/>
        <w:szCs w:val="20"/>
      </w:rPr>
      <w:fldChar w:fldCharType="separate"/>
    </w:r>
    <w:r>
      <w:rPr>
        <w:rFonts w:ascii="Arial Narrow" w:eastAsiaTheme="minorEastAsia" w:hAnsi="Arial Narrow"/>
        <w:sz w:val="20"/>
        <w:szCs w:val="20"/>
      </w:rPr>
      <w:t>1</w:t>
    </w:r>
    <w:r w:rsidRPr="001F5D05">
      <w:rPr>
        <w:rFonts w:ascii="Arial Narrow" w:eastAsiaTheme="majorEastAsia" w:hAnsi="Arial Narrow" w:cstheme="majorBidi"/>
        <w:noProof/>
        <w:sz w:val="20"/>
        <w:szCs w:val="20"/>
      </w:rPr>
      <w:fldChar w:fldCharType="end"/>
    </w:r>
  </w:p>
  <w:p w14:paraId="7554E427" w14:textId="21186793" w:rsidR="00DB21A2" w:rsidRPr="001F5D05" w:rsidRDefault="00DB21A2" w:rsidP="001F5D05">
    <w:pPr>
      <w:pStyle w:val="Footer"/>
      <w:tabs>
        <w:tab w:val="clear" w:pos="4680"/>
        <w:tab w:val="clear" w:pos="9360"/>
        <w:tab w:val="left" w:pos="2025"/>
      </w:tabs>
    </w:pPr>
    <w:r w:rsidRPr="001F5D05">
      <w:rPr>
        <w:rFonts w:ascii="Arial Narrow" w:hAnsi="Arial Narrow"/>
        <w:sz w:val="20"/>
        <w:szCs w:val="20"/>
      </w:rPr>
      <w:t>Version</w:t>
    </w:r>
    <w:r w:rsidR="000D0C91">
      <w:rPr>
        <w:rFonts w:ascii="Arial Narrow" w:hAnsi="Arial Narrow"/>
        <w:sz w:val="20"/>
        <w:szCs w:val="20"/>
      </w:rPr>
      <w:t>:</w:t>
    </w:r>
    <w:r w:rsidRPr="001F5D05">
      <w:rPr>
        <w:rFonts w:ascii="Arial Narrow" w:hAnsi="Arial Narrow"/>
        <w:sz w:val="20"/>
        <w:szCs w:val="20"/>
      </w:rPr>
      <w:t xml:space="preserve"> </w:t>
    </w:r>
    <w:r>
      <w:rPr>
        <w:rFonts w:ascii="Arial Narrow" w:hAnsi="Arial Narrow"/>
        <w:sz w:val="20"/>
        <w:szCs w:val="20"/>
      </w:rPr>
      <w:t>11.12.20</w:t>
    </w:r>
    <w:r w:rsidRPr="001F5D05">
      <w:rPr>
        <w:rFonts w:ascii="Arial Narrow" w:hAnsi="Arial Narrow"/>
        <w:sz w:val="20"/>
        <w:szCs w:val="20"/>
      </w:rPr>
      <w:t xml:space="preserve"> </w:t>
    </w:r>
  </w:p>
  <w:p w14:paraId="386FC304" w14:textId="71455A66" w:rsidR="00DB21A2" w:rsidRPr="001F5D05" w:rsidRDefault="00DB2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6567F" w14:textId="77777777" w:rsidR="00DB21A2" w:rsidRDefault="00DB21A2" w:rsidP="00BB3E76">
      <w:pPr>
        <w:spacing w:after="0" w:line="240" w:lineRule="auto"/>
      </w:pPr>
      <w:r>
        <w:separator/>
      </w:r>
    </w:p>
  </w:footnote>
  <w:footnote w:type="continuationSeparator" w:id="0">
    <w:p w14:paraId="344B2F30" w14:textId="77777777" w:rsidR="00DB21A2" w:rsidRDefault="00DB21A2" w:rsidP="00BB3E76">
      <w:pPr>
        <w:spacing w:after="0" w:line="240" w:lineRule="auto"/>
      </w:pPr>
      <w:r>
        <w:continuationSeparator/>
      </w:r>
    </w:p>
  </w:footnote>
  <w:footnote w:id="1">
    <w:p w14:paraId="6D9FC6F4" w14:textId="28ECD065" w:rsidR="00DB21A2" w:rsidRDefault="00DB21A2">
      <w:pPr>
        <w:pStyle w:val="FootnoteText"/>
        <w:rPr>
          <w:rFonts w:ascii="Arial Narrow" w:hAnsi="Arial Narrow"/>
        </w:rPr>
      </w:pPr>
      <w:r>
        <w:rPr>
          <w:rStyle w:val="FootnoteReference"/>
        </w:rPr>
        <w:footnoteRef/>
      </w:r>
      <w:r>
        <w:t xml:space="preserve"> </w:t>
      </w:r>
      <w:r w:rsidRPr="00E4087F">
        <w:rPr>
          <w:rFonts w:ascii="Arial Narrow" w:hAnsi="Arial Narrow"/>
        </w:rPr>
        <w:t xml:space="preserve">The NIH defines a Clinical Trials as:  A research study in which one or more human subjects are prospectively assigned to one or more interventions (which may include placebo or other control) to evaluate the effects of those interventions on health-related biomedical or behavioral outcomes.  </w:t>
      </w:r>
    </w:p>
    <w:p w14:paraId="20036BA4" w14:textId="77777777" w:rsidR="00DB21A2" w:rsidRPr="00E4087F" w:rsidRDefault="00DB21A2">
      <w:pPr>
        <w:pStyle w:val="FootnoteText"/>
        <w:rPr>
          <w:rFonts w:ascii="Arial Narrow" w:hAnsi="Arial Narr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1925"/>
      <w:gridCol w:w="1488"/>
      <w:gridCol w:w="2362"/>
    </w:tblGrid>
    <w:tr w:rsidR="00DB21A2" w:rsidRPr="007027EF" w14:paraId="003F4C42" w14:textId="77777777" w:rsidTr="00105B59">
      <w:tc>
        <w:tcPr>
          <w:tcW w:w="4305" w:type="dxa"/>
        </w:tcPr>
        <w:p w14:paraId="7062788E" w14:textId="77777777" w:rsidR="00DB21A2" w:rsidRPr="007027EF" w:rsidRDefault="00DB21A2" w:rsidP="007027EF">
          <w:pPr>
            <w:tabs>
              <w:tab w:val="center" w:pos="4680"/>
              <w:tab w:val="right" w:pos="9360"/>
            </w:tabs>
            <w:spacing w:before="40"/>
          </w:pPr>
        </w:p>
      </w:tc>
      <w:tc>
        <w:tcPr>
          <w:tcW w:w="1925" w:type="dxa"/>
        </w:tcPr>
        <w:p w14:paraId="0CB7C51E" w14:textId="77777777" w:rsidR="00DB21A2" w:rsidRPr="007027EF" w:rsidRDefault="00DB21A2" w:rsidP="007027EF">
          <w:pPr>
            <w:tabs>
              <w:tab w:val="center" w:pos="4680"/>
              <w:tab w:val="right" w:pos="9360"/>
            </w:tabs>
            <w:spacing w:before="40"/>
          </w:pPr>
        </w:p>
      </w:tc>
      <w:tc>
        <w:tcPr>
          <w:tcW w:w="1488" w:type="dxa"/>
        </w:tcPr>
        <w:p w14:paraId="0111C82C" w14:textId="77777777" w:rsidR="00DB21A2" w:rsidRPr="007027EF" w:rsidRDefault="00DB21A2" w:rsidP="007027EF">
          <w:pPr>
            <w:tabs>
              <w:tab w:val="center" w:pos="4680"/>
              <w:tab w:val="right" w:pos="9360"/>
            </w:tabs>
            <w:spacing w:before="40"/>
          </w:pPr>
        </w:p>
      </w:tc>
      <w:tc>
        <w:tcPr>
          <w:tcW w:w="2362" w:type="dxa"/>
        </w:tcPr>
        <w:p w14:paraId="22390346" w14:textId="77777777" w:rsidR="00DB21A2" w:rsidRPr="007027EF" w:rsidRDefault="00DB21A2" w:rsidP="007027EF">
          <w:pPr>
            <w:tabs>
              <w:tab w:val="center" w:pos="4680"/>
              <w:tab w:val="right" w:pos="9360"/>
            </w:tabs>
            <w:spacing w:before="40"/>
          </w:pPr>
        </w:p>
      </w:tc>
    </w:tr>
    <w:tr w:rsidR="00DB21A2" w:rsidRPr="007027EF" w14:paraId="6B5F83D6" w14:textId="77777777" w:rsidTr="00105B5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10080" w:type="dxa"/>
          <w:gridSpan w:val="4"/>
          <w:shd w:val="clear" w:color="auto" w:fill="auto"/>
        </w:tcPr>
        <w:p w14:paraId="175D24F5" w14:textId="77777777" w:rsidR="00DB21A2" w:rsidRPr="007027EF" w:rsidRDefault="00DB21A2" w:rsidP="007027EF">
          <w:pPr>
            <w:tabs>
              <w:tab w:val="center" w:pos="4680"/>
              <w:tab w:val="right" w:pos="9360"/>
            </w:tabs>
            <w:spacing w:before="40"/>
            <w:rPr>
              <w:rFonts w:ascii="Arial Narrow" w:hAnsi="Arial Narrow"/>
              <w:b/>
              <w:bCs/>
              <w:sz w:val="32"/>
              <w:szCs w:val="32"/>
            </w:rPr>
          </w:pPr>
          <w:r w:rsidRPr="007027EF">
            <w:rPr>
              <w:rFonts w:ascii="Arial Narrow" w:hAnsi="Arial Narrow"/>
              <w:b/>
              <w:bCs/>
              <w:noProof/>
              <w:sz w:val="32"/>
              <w:szCs w:val="32"/>
            </w:rPr>
            <w:drawing>
              <wp:inline distT="0" distB="0" distL="0" distR="0" wp14:anchorId="524F0ACF" wp14:editId="508F0649">
                <wp:extent cx="2944495" cy="64643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646430"/>
                        </a:xfrm>
                        <a:prstGeom prst="rect">
                          <a:avLst/>
                        </a:prstGeom>
                        <a:noFill/>
                      </pic:spPr>
                    </pic:pic>
                  </a:graphicData>
                </a:graphic>
              </wp:inline>
            </w:drawing>
          </w:r>
        </w:p>
      </w:tc>
    </w:tr>
    <w:tr w:rsidR="00DB21A2" w:rsidRPr="007027EF" w14:paraId="37C66CF7" w14:textId="77777777" w:rsidTr="00105B5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10080" w:type="dxa"/>
          <w:gridSpan w:val="4"/>
          <w:shd w:val="clear" w:color="auto" w:fill="BFBFBF" w:themeFill="background1" w:themeFillShade="BF"/>
        </w:tcPr>
        <w:p w14:paraId="4D9EDB48" w14:textId="77777777" w:rsidR="00DB21A2" w:rsidRDefault="00DB21A2" w:rsidP="0084416E">
          <w:pPr>
            <w:jc w:val="center"/>
            <w:rPr>
              <w:rFonts w:ascii="Arial Narrow" w:hAnsi="Arial Narrow"/>
              <w:b/>
              <w:sz w:val="26"/>
              <w:szCs w:val="26"/>
            </w:rPr>
          </w:pPr>
          <w:r w:rsidRPr="0084416E">
            <w:rPr>
              <w:rFonts w:ascii="Arial Narrow" w:hAnsi="Arial Narrow"/>
              <w:b/>
              <w:sz w:val="26"/>
              <w:szCs w:val="26"/>
            </w:rPr>
            <w:t xml:space="preserve">STUDY DOCUMENTATION GUIDELINE FOR </w:t>
          </w:r>
        </w:p>
        <w:p w14:paraId="4A519B7A" w14:textId="037F81AF" w:rsidR="00DB21A2" w:rsidRPr="0084416E" w:rsidRDefault="00DB21A2" w:rsidP="0084416E">
          <w:pPr>
            <w:jc w:val="center"/>
            <w:rPr>
              <w:rFonts w:ascii="Arial Narrow" w:hAnsi="Arial Narrow"/>
              <w:b/>
              <w:sz w:val="26"/>
              <w:szCs w:val="26"/>
            </w:rPr>
          </w:pPr>
          <w:r w:rsidRPr="0084416E">
            <w:rPr>
              <w:rFonts w:ascii="Arial Narrow" w:hAnsi="Arial Narrow"/>
              <w:b/>
              <w:sz w:val="26"/>
              <w:szCs w:val="26"/>
            </w:rPr>
            <w:t>FDA REGULATED RESEARCH AND CLINICAL TRIALS</w:t>
          </w:r>
        </w:p>
      </w:tc>
    </w:tr>
  </w:tbl>
  <w:p w14:paraId="5F07B12D" w14:textId="77777777" w:rsidR="00DB21A2" w:rsidRDefault="00DB2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CD5"/>
    <w:multiLevelType w:val="hybridMultilevel"/>
    <w:tmpl w:val="FB4AE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F12743"/>
    <w:multiLevelType w:val="hybridMultilevel"/>
    <w:tmpl w:val="F2D6AD3C"/>
    <w:lvl w:ilvl="0" w:tplc="682CF15C">
      <w:start w:val="1"/>
      <w:numFmt w:val="upperLetter"/>
      <w:lvlText w:val="%1."/>
      <w:lvlJc w:val="left"/>
      <w:pPr>
        <w:ind w:left="720" w:hanging="360"/>
      </w:pPr>
      <w:rPr>
        <w:rFonts w:hint="default"/>
        <w:b/>
        <w:bCs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7344F"/>
    <w:multiLevelType w:val="hybridMultilevel"/>
    <w:tmpl w:val="CBF4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664E7"/>
    <w:multiLevelType w:val="hybridMultilevel"/>
    <w:tmpl w:val="D4766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14A18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55532"/>
    <w:multiLevelType w:val="hybridMultilevel"/>
    <w:tmpl w:val="4DDC79C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3ED52025"/>
    <w:multiLevelType w:val="hybridMultilevel"/>
    <w:tmpl w:val="CEF898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B44E3"/>
    <w:multiLevelType w:val="hybridMultilevel"/>
    <w:tmpl w:val="0646E67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47176EB3"/>
    <w:multiLevelType w:val="hybridMultilevel"/>
    <w:tmpl w:val="44F4C1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C633B"/>
    <w:multiLevelType w:val="hybridMultilevel"/>
    <w:tmpl w:val="71D8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321DE"/>
    <w:multiLevelType w:val="hybridMultilevel"/>
    <w:tmpl w:val="D1A2E680"/>
    <w:lvl w:ilvl="0" w:tplc="5CACB5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377B9"/>
    <w:multiLevelType w:val="hybridMultilevel"/>
    <w:tmpl w:val="18AC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F1984"/>
    <w:multiLevelType w:val="hybridMultilevel"/>
    <w:tmpl w:val="31DE7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B52F4"/>
    <w:multiLevelType w:val="hybridMultilevel"/>
    <w:tmpl w:val="51ACBB36"/>
    <w:lvl w:ilvl="0" w:tplc="049AC934">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D63E03"/>
    <w:multiLevelType w:val="hybridMultilevel"/>
    <w:tmpl w:val="59DEECDA"/>
    <w:lvl w:ilvl="0" w:tplc="C4C08D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36275"/>
    <w:multiLevelType w:val="hybridMultilevel"/>
    <w:tmpl w:val="D1E4A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2"/>
  </w:num>
  <w:num w:numId="4">
    <w:abstractNumId w:val="8"/>
  </w:num>
  <w:num w:numId="5">
    <w:abstractNumId w:val="10"/>
  </w:num>
  <w:num w:numId="6">
    <w:abstractNumId w:val="3"/>
  </w:num>
  <w:num w:numId="7">
    <w:abstractNumId w:val="5"/>
  </w:num>
  <w:num w:numId="8">
    <w:abstractNumId w:val="9"/>
  </w:num>
  <w:num w:numId="9">
    <w:abstractNumId w:val="12"/>
  </w:num>
  <w:num w:numId="10">
    <w:abstractNumId w:val="13"/>
  </w:num>
  <w:num w:numId="11">
    <w:abstractNumId w:val="0"/>
  </w:num>
  <w:num w:numId="12">
    <w:abstractNumId w:val="4"/>
  </w:num>
  <w:num w:numId="13">
    <w:abstractNumId w:val="6"/>
  </w:num>
  <w:num w:numId="14">
    <w:abstractNumId w:val="11"/>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trackRevisions/>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09"/>
    <w:rsid w:val="000006DA"/>
    <w:rsid w:val="000041B5"/>
    <w:rsid w:val="00004527"/>
    <w:rsid w:val="0000616A"/>
    <w:rsid w:val="000072EF"/>
    <w:rsid w:val="0001668B"/>
    <w:rsid w:val="0002076E"/>
    <w:rsid w:val="00022EDB"/>
    <w:rsid w:val="00023724"/>
    <w:rsid w:val="00026059"/>
    <w:rsid w:val="000263FA"/>
    <w:rsid w:val="00027326"/>
    <w:rsid w:val="000278F4"/>
    <w:rsid w:val="00027C22"/>
    <w:rsid w:val="00031372"/>
    <w:rsid w:val="0003295A"/>
    <w:rsid w:val="0003395A"/>
    <w:rsid w:val="00036EBD"/>
    <w:rsid w:val="0004624A"/>
    <w:rsid w:val="000519A8"/>
    <w:rsid w:val="00060542"/>
    <w:rsid w:val="000665C6"/>
    <w:rsid w:val="000727A4"/>
    <w:rsid w:val="000739A6"/>
    <w:rsid w:val="0007429C"/>
    <w:rsid w:val="00076FFA"/>
    <w:rsid w:val="000774B5"/>
    <w:rsid w:val="00080743"/>
    <w:rsid w:val="00084F80"/>
    <w:rsid w:val="000911CA"/>
    <w:rsid w:val="00095A40"/>
    <w:rsid w:val="000974F7"/>
    <w:rsid w:val="000A59F9"/>
    <w:rsid w:val="000A6D44"/>
    <w:rsid w:val="000B247A"/>
    <w:rsid w:val="000B380D"/>
    <w:rsid w:val="000C076B"/>
    <w:rsid w:val="000C41B6"/>
    <w:rsid w:val="000C6C30"/>
    <w:rsid w:val="000C7A36"/>
    <w:rsid w:val="000D0C91"/>
    <w:rsid w:val="000D10B1"/>
    <w:rsid w:val="000D2494"/>
    <w:rsid w:val="000E0B44"/>
    <w:rsid w:val="000E1F9C"/>
    <w:rsid w:val="000E26E6"/>
    <w:rsid w:val="000E49AD"/>
    <w:rsid w:val="00102271"/>
    <w:rsid w:val="00104DD8"/>
    <w:rsid w:val="001057B1"/>
    <w:rsid w:val="00105B59"/>
    <w:rsid w:val="00112611"/>
    <w:rsid w:val="001129DD"/>
    <w:rsid w:val="00114CEC"/>
    <w:rsid w:val="00116016"/>
    <w:rsid w:val="00120F5B"/>
    <w:rsid w:val="0012163E"/>
    <w:rsid w:val="0012268C"/>
    <w:rsid w:val="00123A0F"/>
    <w:rsid w:val="00126912"/>
    <w:rsid w:val="0012746F"/>
    <w:rsid w:val="001348C2"/>
    <w:rsid w:val="00144DE3"/>
    <w:rsid w:val="001517B4"/>
    <w:rsid w:val="00152A7F"/>
    <w:rsid w:val="0015563F"/>
    <w:rsid w:val="001571E1"/>
    <w:rsid w:val="00157519"/>
    <w:rsid w:val="0016106F"/>
    <w:rsid w:val="00164124"/>
    <w:rsid w:val="00167DF6"/>
    <w:rsid w:val="00170C3A"/>
    <w:rsid w:val="00172581"/>
    <w:rsid w:val="001726AB"/>
    <w:rsid w:val="00177489"/>
    <w:rsid w:val="00180A96"/>
    <w:rsid w:val="001877C6"/>
    <w:rsid w:val="00191245"/>
    <w:rsid w:val="00191272"/>
    <w:rsid w:val="0019240D"/>
    <w:rsid w:val="001A1531"/>
    <w:rsid w:val="001A250C"/>
    <w:rsid w:val="001A5470"/>
    <w:rsid w:val="001A6646"/>
    <w:rsid w:val="001A6D6F"/>
    <w:rsid w:val="001B2350"/>
    <w:rsid w:val="001B4F61"/>
    <w:rsid w:val="001C0F0E"/>
    <w:rsid w:val="001C2DEF"/>
    <w:rsid w:val="001C5FFD"/>
    <w:rsid w:val="001E3B40"/>
    <w:rsid w:val="001E7E10"/>
    <w:rsid w:val="001F1C53"/>
    <w:rsid w:val="001F5D05"/>
    <w:rsid w:val="002007B9"/>
    <w:rsid w:val="00200B24"/>
    <w:rsid w:val="00202B55"/>
    <w:rsid w:val="00204288"/>
    <w:rsid w:val="00204B37"/>
    <w:rsid w:val="0021025F"/>
    <w:rsid w:val="00212299"/>
    <w:rsid w:val="00215867"/>
    <w:rsid w:val="002201F7"/>
    <w:rsid w:val="00222B6C"/>
    <w:rsid w:val="00233D5C"/>
    <w:rsid w:val="002344DC"/>
    <w:rsid w:val="0024072E"/>
    <w:rsid w:val="002429C0"/>
    <w:rsid w:val="00246839"/>
    <w:rsid w:val="002477C5"/>
    <w:rsid w:val="002477E8"/>
    <w:rsid w:val="002504A8"/>
    <w:rsid w:val="00250985"/>
    <w:rsid w:val="00252C2C"/>
    <w:rsid w:val="002607C9"/>
    <w:rsid w:val="002652BE"/>
    <w:rsid w:val="00270A28"/>
    <w:rsid w:val="00275417"/>
    <w:rsid w:val="00275588"/>
    <w:rsid w:val="00275E56"/>
    <w:rsid w:val="00276D5F"/>
    <w:rsid w:val="00284514"/>
    <w:rsid w:val="00285F47"/>
    <w:rsid w:val="00287E2D"/>
    <w:rsid w:val="0029037E"/>
    <w:rsid w:val="002908A4"/>
    <w:rsid w:val="00291DB7"/>
    <w:rsid w:val="002A2E6E"/>
    <w:rsid w:val="002A635F"/>
    <w:rsid w:val="002A6D92"/>
    <w:rsid w:val="002B164C"/>
    <w:rsid w:val="002B3E2C"/>
    <w:rsid w:val="002D2451"/>
    <w:rsid w:val="002D5818"/>
    <w:rsid w:val="002D5967"/>
    <w:rsid w:val="002E1200"/>
    <w:rsid w:val="002E1ADC"/>
    <w:rsid w:val="002E2A1A"/>
    <w:rsid w:val="002E31AC"/>
    <w:rsid w:val="002F03E4"/>
    <w:rsid w:val="002F1EF4"/>
    <w:rsid w:val="002F414F"/>
    <w:rsid w:val="002F4948"/>
    <w:rsid w:val="003054F1"/>
    <w:rsid w:val="003071DD"/>
    <w:rsid w:val="003071F9"/>
    <w:rsid w:val="00315540"/>
    <w:rsid w:val="00315C2B"/>
    <w:rsid w:val="00324E8D"/>
    <w:rsid w:val="003268E3"/>
    <w:rsid w:val="003279AC"/>
    <w:rsid w:val="0033126A"/>
    <w:rsid w:val="00334A43"/>
    <w:rsid w:val="00341D37"/>
    <w:rsid w:val="00343459"/>
    <w:rsid w:val="003437A5"/>
    <w:rsid w:val="00343E16"/>
    <w:rsid w:val="00363F84"/>
    <w:rsid w:val="00365410"/>
    <w:rsid w:val="00367552"/>
    <w:rsid w:val="00370B1C"/>
    <w:rsid w:val="00372083"/>
    <w:rsid w:val="003745EF"/>
    <w:rsid w:val="00380C41"/>
    <w:rsid w:val="003906A1"/>
    <w:rsid w:val="00391263"/>
    <w:rsid w:val="003A0A04"/>
    <w:rsid w:val="003A1725"/>
    <w:rsid w:val="003A2932"/>
    <w:rsid w:val="003A30F8"/>
    <w:rsid w:val="003A4F8C"/>
    <w:rsid w:val="003A5647"/>
    <w:rsid w:val="003B0A97"/>
    <w:rsid w:val="003B3CD4"/>
    <w:rsid w:val="003B74D0"/>
    <w:rsid w:val="003C0D56"/>
    <w:rsid w:val="003C1C5B"/>
    <w:rsid w:val="003C2CD3"/>
    <w:rsid w:val="003C4FD0"/>
    <w:rsid w:val="003D2CCC"/>
    <w:rsid w:val="003D3E50"/>
    <w:rsid w:val="003D7592"/>
    <w:rsid w:val="003D7FD3"/>
    <w:rsid w:val="003E096D"/>
    <w:rsid w:val="003E1634"/>
    <w:rsid w:val="003E1CB8"/>
    <w:rsid w:val="003E5F00"/>
    <w:rsid w:val="003F22D0"/>
    <w:rsid w:val="003F25F7"/>
    <w:rsid w:val="003F5EB0"/>
    <w:rsid w:val="00402EE0"/>
    <w:rsid w:val="0040323A"/>
    <w:rsid w:val="004033B1"/>
    <w:rsid w:val="00404E6D"/>
    <w:rsid w:val="004116C9"/>
    <w:rsid w:val="00412293"/>
    <w:rsid w:val="00412B25"/>
    <w:rsid w:val="00414EC8"/>
    <w:rsid w:val="00417844"/>
    <w:rsid w:val="00430538"/>
    <w:rsid w:val="0043103F"/>
    <w:rsid w:val="0043273F"/>
    <w:rsid w:val="00432DFA"/>
    <w:rsid w:val="0043515B"/>
    <w:rsid w:val="00437876"/>
    <w:rsid w:val="0044028A"/>
    <w:rsid w:val="004408B0"/>
    <w:rsid w:val="00441C67"/>
    <w:rsid w:val="004512A1"/>
    <w:rsid w:val="00451D2F"/>
    <w:rsid w:val="00451D8C"/>
    <w:rsid w:val="004551D1"/>
    <w:rsid w:val="00463E87"/>
    <w:rsid w:val="00463F5E"/>
    <w:rsid w:val="00465EC6"/>
    <w:rsid w:val="00480CE6"/>
    <w:rsid w:val="004823E0"/>
    <w:rsid w:val="00485BEC"/>
    <w:rsid w:val="00491A89"/>
    <w:rsid w:val="00494117"/>
    <w:rsid w:val="004942B5"/>
    <w:rsid w:val="004961B0"/>
    <w:rsid w:val="00496A5A"/>
    <w:rsid w:val="004A08F6"/>
    <w:rsid w:val="004A09E3"/>
    <w:rsid w:val="004A15CE"/>
    <w:rsid w:val="004B0962"/>
    <w:rsid w:val="004B5063"/>
    <w:rsid w:val="004B628E"/>
    <w:rsid w:val="004C0A41"/>
    <w:rsid w:val="004C6FD5"/>
    <w:rsid w:val="004C7A66"/>
    <w:rsid w:val="004D469D"/>
    <w:rsid w:val="004D5D8F"/>
    <w:rsid w:val="004D7433"/>
    <w:rsid w:val="004E2B35"/>
    <w:rsid w:val="0050603C"/>
    <w:rsid w:val="00511D6B"/>
    <w:rsid w:val="00523222"/>
    <w:rsid w:val="00530E2A"/>
    <w:rsid w:val="00535704"/>
    <w:rsid w:val="00541980"/>
    <w:rsid w:val="00543CB5"/>
    <w:rsid w:val="00545176"/>
    <w:rsid w:val="0054617A"/>
    <w:rsid w:val="0054630E"/>
    <w:rsid w:val="005468E3"/>
    <w:rsid w:val="00551377"/>
    <w:rsid w:val="005540BF"/>
    <w:rsid w:val="00561AA5"/>
    <w:rsid w:val="0056557F"/>
    <w:rsid w:val="00565B83"/>
    <w:rsid w:val="00573D3D"/>
    <w:rsid w:val="00584038"/>
    <w:rsid w:val="00587BB9"/>
    <w:rsid w:val="00590B1B"/>
    <w:rsid w:val="00594C87"/>
    <w:rsid w:val="00594FC1"/>
    <w:rsid w:val="005970EF"/>
    <w:rsid w:val="005A34BC"/>
    <w:rsid w:val="005A5A41"/>
    <w:rsid w:val="005A6698"/>
    <w:rsid w:val="005B2430"/>
    <w:rsid w:val="005B3039"/>
    <w:rsid w:val="005B4B00"/>
    <w:rsid w:val="005B4B58"/>
    <w:rsid w:val="005B5079"/>
    <w:rsid w:val="005C4F7A"/>
    <w:rsid w:val="005D02E6"/>
    <w:rsid w:val="005D2C11"/>
    <w:rsid w:val="005D30F8"/>
    <w:rsid w:val="005D3809"/>
    <w:rsid w:val="005D7E87"/>
    <w:rsid w:val="005F4590"/>
    <w:rsid w:val="005F7BBA"/>
    <w:rsid w:val="00605908"/>
    <w:rsid w:val="006066E1"/>
    <w:rsid w:val="00607F0F"/>
    <w:rsid w:val="00610715"/>
    <w:rsid w:val="00612461"/>
    <w:rsid w:val="00612EFB"/>
    <w:rsid w:val="00613215"/>
    <w:rsid w:val="00615874"/>
    <w:rsid w:val="00617FF7"/>
    <w:rsid w:val="00621C30"/>
    <w:rsid w:val="00624A2D"/>
    <w:rsid w:val="006267D3"/>
    <w:rsid w:val="00626F21"/>
    <w:rsid w:val="006311D6"/>
    <w:rsid w:val="00631DED"/>
    <w:rsid w:val="006346AF"/>
    <w:rsid w:val="00634A3A"/>
    <w:rsid w:val="00640178"/>
    <w:rsid w:val="00643D29"/>
    <w:rsid w:val="006474FA"/>
    <w:rsid w:val="006545BD"/>
    <w:rsid w:val="00654E4C"/>
    <w:rsid w:val="00656D59"/>
    <w:rsid w:val="00664FC6"/>
    <w:rsid w:val="00671760"/>
    <w:rsid w:val="00671B82"/>
    <w:rsid w:val="00674493"/>
    <w:rsid w:val="00682501"/>
    <w:rsid w:val="00682D4F"/>
    <w:rsid w:val="006843FC"/>
    <w:rsid w:val="00696756"/>
    <w:rsid w:val="006A0A82"/>
    <w:rsid w:val="006A17A8"/>
    <w:rsid w:val="006A4898"/>
    <w:rsid w:val="006A52CC"/>
    <w:rsid w:val="006B7378"/>
    <w:rsid w:val="006C0E6B"/>
    <w:rsid w:val="006C14FC"/>
    <w:rsid w:val="006C1716"/>
    <w:rsid w:val="006C2909"/>
    <w:rsid w:val="006C30F5"/>
    <w:rsid w:val="006C6594"/>
    <w:rsid w:val="006C7C25"/>
    <w:rsid w:val="006D080C"/>
    <w:rsid w:val="006D2575"/>
    <w:rsid w:val="006D2D7A"/>
    <w:rsid w:val="006D372D"/>
    <w:rsid w:val="006D49A1"/>
    <w:rsid w:val="006D56C6"/>
    <w:rsid w:val="006D700E"/>
    <w:rsid w:val="006F1E24"/>
    <w:rsid w:val="007009EA"/>
    <w:rsid w:val="007027EF"/>
    <w:rsid w:val="00706C2E"/>
    <w:rsid w:val="00706CF9"/>
    <w:rsid w:val="00707856"/>
    <w:rsid w:val="00710E02"/>
    <w:rsid w:val="00713316"/>
    <w:rsid w:val="00714EFF"/>
    <w:rsid w:val="00722BCC"/>
    <w:rsid w:val="00730AEB"/>
    <w:rsid w:val="00731889"/>
    <w:rsid w:val="00734DDF"/>
    <w:rsid w:val="007407B2"/>
    <w:rsid w:val="00740DF7"/>
    <w:rsid w:val="0074409D"/>
    <w:rsid w:val="00744B41"/>
    <w:rsid w:val="0074522D"/>
    <w:rsid w:val="007478AA"/>
    <w:rsid w:val="00752049"/>
    <w:rsid w:val="00752AA2"/>
    <w:rsid w:val="00756359"/>
    <w:rsid w:val="0075793F"/>
    <w:rsid w:val="0076154F"/>
    <w:rsid w:val="007620E6"/>
    <w:rsid w:val="00766A75"/>
    <w:rsid w:val="007675C6"/>
    <w:rsid w:val="007677DB"/>
    <w:rsid w:val="00772F47"/>
    <w:rsid w:val="0077416A"/>
    <w:rsid w:val="00774BA3"/>
    <w:rsid w:val="00777CC4"/>
    <w:rsid w:val="007807C5"/>
    <w:rsid w:val="00781562"/>
    <w:rsid w:val="007939CB"/>
    <w:rsid w:val="00794FE2"/>
    <w:rsid w:val="007A2908"/>
    <w:rsid w:val="007A441E"/>
    <w:rsid w:val="007B5923"/>
    <w:rsid w:val="007C27B2"/>
    <w:rsid w:val="007D4421"/>
    <w:rsid w:val="007D6551"/>
    <w:rsid w:val="007D786E"/>
    <w:rsid w:val="007E04E5"/>
    <w:rsid w:val="007E18C4"/>
    <w:rsid w:val="007E4205"/>
    <w:rsid w:val="007E53A7"/>
    <w:rsid w:val="007F39ED"/>
    <w:rsid w:val="007F777E"/>
    <w:rsid w:val="00822230"/>
    <w:rsid w:val="00827073"/>
    <w:rsid w:val="008305F3"/>
    <w:rsid w:val="008321C5"/>
    <w:rsid w:val="0083294A"/>
    <w:rsid w:val="00842766"/>
    <w:rsid w:val="0084416E"/>
    <w:rsid w:val="00847D01"/>
    <w:rsid w:val="00851260"/>
    <w:rsid w:val="00853C78"/>
    <w:rsid w:val="00856BF6"/>
    <w:rsid w:val="00860107"/>
    <w:rsid w:val="008622EE"/>
    <w:rsid w:val="008759D9"/>
    <w:rsid w:val="008814AC"/>
    <w:rsid w:val="0088474F"/>
    <w:rsid w:val="00886923"/>
    <w:rsid w:val="00886CEE"/>
    <w:rsid w:val="00891F7B"/>
    <w:rsid w:val="00894121"/>
    <w:rsid w:val="00896004"/>
    <w:rsid w:val="008A06A1"/>
    <w:rsid w:val="008A1579"/>
    <w:rsid w:val="008B043D"/>
    <w:rsid w:val="008B54C3"/>
    <w:rsid w:val="008C18DC"/>
    <w:rsid w:val="008C4C4E"/>
    <w:rsid w:val="008C4F0C"/>
    <w:rsid w:val="008D0DF4"/>
    <w:rsid w:val="008D1226"/>
    <w:rsid w:val="008D1D7A"/>
    <w:rsid w:val="008D2E50"/>
    <w:rsid w:val="008D330E"/>
    <w:rsid w:val="008E2C51"/>
    <w:rsid w:val="008E683A"/>
    <w:rsid w:val="008F31BC"/>
    <w:rsid w:val="008F464F"/>
    <w:rsid w:val="00906C8A"/>
    <w:rsid w:val="0091005F"/>
    <w:rsid w:val="00910BFC"/>
    <w:rsid w:val="009144A6"/>
    <w:rsid w:val="009161FE"/>
    <w:rsid w:val="00920609"/>
    <w:rsid w:val="00920872"/>
    <w:rsid w:val="00920EC9"/>
    <w:rsid w:val="00923061"/>
    <w:rsid w:val="00923366"/>
    <w:rsid w:val="00923C6F"/>
    <w:rsid w:val="009246D1"/>
    <w:rsid w:val="009254CB"/>
    <w:rsid w:val="00926324"/>
    <w:rsid w:val="00930C47"/>
    <w:rsid w:val="00930E65"/>
    <w:rsid w:val="009313F1"/>
    <w:rsid w:val="00933A1D"/>
    <w:rsid w:val="009345B8"/>
    <w:rsid w:val="009377EC"/>
    <w:rsid w:val="009448D0"/>
    <w:rsid w:val="00944D33"/>
    <w:rsid w:val="00947CD1"/>
    <w:rsid w:val="00947D99"/>
    <w:rsid w:val="00950D78"/>
    <w:rsid w:val="00952FD2"/>
    <w:rsid w:val="00955E37"/>
    <w:rsid w:val="00956B49"/>
    <w:rsid w:val="00963A71"/>
    <w:rsid w:val="00967716"/>
    <w:rsid w:val="00973951"/>
    <w:rsid w:val="009801C4"/>
    <w:rsid w:val="0098052D"/>
    <w:rsid w:val="009809EC"/>
    <w:rsid w:val="0099051E"/>
    <w:rsid w:val="00992EEB"/>
    <w:rsid w:val="00997046"/>
    <w:rsid w:val="00997076"/>
    <w:rsid w:val="009A1FD9"/>
    <w:rsid w:val="009A7B61"/>
    <w:rsid w:val="009A7C63"/>
    <w:rsid w:val="009C4579"/>
    <w:rsid w:val="009C60C0"/>
    <w:rsid w:val="009C65BE"/>
    <w:rsid w:val="009C7E5B"/>
    <w:rsid w:val="009D2BDC"/>
    <w:rsid w:val="009E24D2"/>
    <w:rsid w:val="009E42FD"/>
    <w:rsid w:val="009E45D5"/>
    <w:rsid w:val="009F3F04"/>
    <w:rsid w:val="00A013EC"/>
    <w:rsid w:val="00A035CC"/>
    <w:rsid w:val="00A07A7F"/>
    <w:rsid w:val="00A07CA8"/>
    <w:rsid w:val="00A20B1F"/>
    <w:rsid w:val="00A36858"/>
    <w:rsid w:val="00A36F9B"/>
    <w:rsid w:val="00A378CC"/>
    <w:rsid w:val="00A37AE7"/>
    <w:rsid w:val="00A37C84"/>
    <w:rsid w:val="00A4472C"/>
    <w:rsid w:val="00A50C03"/>
    <w:rsid w:val="00A562FC"/>
    <w:rsid w:val="00A6044C"/>
    <w:rsid w:val="00A628E8"/>
    <w:rsid w:val="00A62E2A"/>
    <w:rsid w:val="00A677EB"/>
    <w:rsid w:val="00A707A5"/>
    <w:rsid w:val="00A73FD5"/>
    <w:rsid w:val="00A769CF"/>
    <w:rsid w:val="00A865A6"/>
    <w:rsid w:val="00A90695"/>
    <w:rsid w:val="00A9350D"/>
    <w:rsid w:val="00AA5BF2"/>
    <w:rsid w:val="00AA6944"/>
    <w:rsid w:val="00AB7968"/>
    <w:rsid w:val="00AC0595"/>
    <w:rsid w:val="00AC6E0A"/>
    <w:rsid w:val="00AC7079"/>
    <w:rsid w:val="00AD4D11"/>
    <w:rsid w:val="00AD785C"/>
    <w:rsid w:val="00AE193C"/>
    <w:rsid w:val="00AE302B"/>
    <w:rsid w:val="00AE65B5"/>
    <w:rsid w:val="00AF6D37"/>
    <w:rsid w:val="00B00192"/>
    <w:rsid w:val="00B00E9E"/>
    <w:rsid w:val="00B06893"/>
    <w:rsid w:val="00B07195"/>
    <w:rsid w:val="00B072C0"/>
    <w:rsid w:val="00B11417"/>
    <w:rsid w:val="00B11758"/>
    <w:rsid w:val="00B13608"/>
    <w:rsid w:val="00B148FB"/>
    <w:rsid w:val="00B2630C"/>
    <w:rsid w:val="00B3669B"/>
    <w:rsid w:val="00B368DA"/>
    <w:rsid w:val="00B435B5"/>
    <w:rsid w:val="00B43B8A"/>
    <w:rsid w:val="00B44829"/>
    <w:rsid w:val="00B467C6"/>
    <w:rsid w:val="00B46B30"/>
    <w:rsid w:val="00B520A3"/>
    <w:rsid w:val="00B53D3C"/>
    <w:rsid w:val="00B61992"/>
    <w:rsid w:val="00B6303C"/>
    <w:rsid w:val="00B710E7"/>
    <w:rsid w:val="00B7236A"/>
    <w:rsid w:val="00B76C96"/>
    <w:rsid w:val="00B77424"/>
    <w:rsid w:val="00B83EB1"/>
    <w:rsid w:val="00B8522D"/>
    <w:rsid w:val="00B87791"/>
    <w:rsid w:val="00B92525"/>
    <w:rsid w:val="00B963E8"/>
    <w:rsid w:val="00BB031B"/>
    <w:rsid w:val="00BB05F8"/>
    <w:rsid w:val="00BB3439"/>
    <w:rsid w:val="00BB3E76"/>
    <w:rsid w:val="00BC04DE"/>
    <w:rsid w:val="00BC0E82"/>
    <w:rsid w:val="00BC32C9"/>
    <w:rsid w:val="00BD0AEB"/>
    <w:rsid w:val="00BD4F6E"/>
    <w:rsid w:val="00BD50B3"/>
    <w:rsid w:val="00BD5C7A"/>
    <w:rsid w:val="00BD7725"/>
    <w:rsid w:val="00BE1B4B"/>
    <w:rsid w:val="00BE31B8"/>
    <w:rsid w:val="00BE3784"/>
    <w:rsid w:val="00BF1761"/>
    <w:rsid w:val="00BF2EC2"/>
    <w:rsid w:val="00C1166B"/>
    <w:rsid w:val="00C14880"/>
    <w:rsid w:val="00C15617"/>
    <w:rsid w:val="00C157EF"/>
    <w:rsid w:val="00C2004E"/>
    <w:rsid w:val="00C201E5"/>
    <w:rsid w:val="00C21701"/>
    <w:rsid w:val="00C229D4"/>
    <w:rsid w:val="00C269FB"/>
    <w:rsid w:val="00C3579D"/>
    <w:rsid w:val="00C37632"/>
    <w:rsid w:val="00C41EC7"/>
    <w:rsid w:val="00C4498C"/>
    <w:rsid w:val="00C537D1"/>
    <w:rsid w:val="00C545DE"/>
    <w:rsid w:val="00C605C2"/>
    <w:rsid w:val="00C607EC"/>
    <w:rsid w:val="00C65CA6"/>
    <w:rsid w:val="00C663F8"/>
    <w:rsid w:val="00C713FE"/>
    <w:rsid w:val="00C86261"/>
    <w:rsid w:val="00CA4628"/>
    <w:rsid w:val="00CA505C"/>
    <w:rsid w:val="00CA5D0E"/>
    <w:rsid w:val="00CB73E0"/>
    <w:rsid w:val="00CC2F11"/>
    <w:rsid w:val="00CC4061"/>
    <w:rsid w:val="00CD48B0"/>
    <w:rsid w:val="00CD7887"/>
    <w:rsid w:val="00CE52E3"/>
    <w:rsid w:val="00CE6FB6"/>
    <w:rsid w:val="00CF7584"/>
    <w:rsid w:val="00CF758B"/>
    <w:rsid w:val="00D01391"/>
    <w:rsid w:val="00D02E4D"/>
    <w:rsid w:val="00D03C9B"/>
    <w:rsid w:val="00D11816"/>
    <w:rsid w:val="00D12FA9"/>
    <w:rsid w:val="00D14035"/>
    <w:rsid w:val="00D21AFD"/>
    <w:rsid w:val="00D23CF2"/>
    <w:rsid w:val="00D273B1"/>
    <w:rsid w:val="00D3287E"/>
    <w:rsid w:val="00D44259"/>
    <w:rsid w:val="00D47953"/>
    <w:rsid w:val="00D55DCE"/>
    <w:rsid w:val="00D57E91"/>
    <w:rsid w:val="00D61EF5"/>
    <w:rsid w:val="00D62D59"/>
    <w:rsid w:val="00D6383C"/>
    <w:rsid w:val="00D6771A"/>
    <w:rsid w:val="00D754C7"/>
    <w:rsid w:val="00D755AA"/>
    <w:rsid w:val="00D77D07"/>
    <w:rsid w:val="00D81481"/>
    <w:rsid w:val="00D827FD"/>
    <w:rsid w:val="00D85E0F"/>
    <w:rsid w:val="00D90B3F"/>
    <w:rsid w:val="00D975B9"/>
    <w:rsid w:val="00DA5F10"/>
    <w:rsid w:val="00DA6264"/>
    <w:rsid w:val="00DA77AB"/>
    <w:rsid w:val="00DB18A2"/>
    <w:rsid w:val="00DB21A2"/>
    <w:rsid w:val="00DB6B55"/>
    <w:rsid w:val="00DB7A41"/>
    <w:rsid w:val="00DC19E7"/>
    <w:rsid w:val="00DC7F67"/>
    <w:rsid w:val="00DD0808"/>
    <w:rsid w:val="00DD2E1F"/>
    <w:rsid w:val="00DD5885"/>
    <w:rsid w:val="00DE21B0"/>
    <w:rsid w:val="00DE5129"/>
    <w:rsid w:val="00DE5CE1"/>
    <w:rsid w:val="00DF3D34"/>
    <w:rsid w:val="00DF4F91"/>
    <w:rsid w:val="00DF7405"/>
    <w:rsid w:val="00E05989"/>
    <w:rsid w:val="00E07FF2"/>
    <w:rsid w:val="00E12D9A"/>
    <w:rsid w:val="00E16D38"/>
    <w:rsid w:val="00E1700B"/>
    <w:rsid w:val="00E17945"/>
    <w:rsid w:val="00E17E5F"/>
    <w:rsid w:val="00E303FB"/>
    <w:rsid w:val="00E355D6"/>
    <w:rsid w:val="00E4032A"/>
    <w:rsid w:val="00E4087F"/>
    <w:rsid w:val="00E441EF"/>
    <w:rsid w:val="00E4482D"/>
    <w:rsid w:val="00E50FC7"/>
    <w:rsid w:val="00E52B2C"/>
    <w:rsid w:val="00E665A6"/>
    <w:rsid w:val="00E66F0F"/>
    <w:rsid w:val="00E718B2"/>
    <w:rsid w:val="00E80381"/>
    <w:rsid w:val="00E81FB7"/>
    <w:rsid w:val="00E8246F"/>
    <w:rsid w:val="00E859E9"/>
    <w:rsid w:val="00EA10BC"/>
    <w:rsid w:val="00EA39EA"/>
    <w:rsid w:val="00EB0078"/>
    <w:rsid w:val="00EB686F"/>
    <w:rsid w:val="00EB71D6"/>
    <w:rsid w:val="00EB7AEE"/>
    <w:rsid w:val="00EC0340"/>
    <w:rsid w:val="00EC06CE"/>
    <w:rsid w:val="00EC1302"/>
    <w:rsid w:val="00EC2B71"/>
    <w:rsid w:val="00EC51BA"/>
    <w:rsid w:val="00ED1D7E"/>
    <w:rsid w:val="00ED2884"/>
    <w:rsid w:val="00ED5A41"/>
    <w:rsid w:val="00ED5DD6"/>
    <w:rsid w:val="00EE0B3B"/>
    <w:rsid w:val="00EF0F07"/>
    <w:rsid w:val="00EF3BD3"/>
    <w:rsid w:val="00EF48BB"/>
    <w:rsid w:val="00EF5BF1"/>
    <w:rsid w:val="00F06EAC"/>
    <w:rsid w:val="00F105E7"/>
    <w:rsid w:val="00F11033"/>
    <w:rsid w:val="00F12E45"/>
    <w:rsid w:val="00F14F47"/>
    <w:rsid w:val="00F17EE6"/>
    <w:rsid w:val="00F30A95"/>
    <w:rsid w:val="00F32EB3"/>
    <w:rsid w:val="00F35734"/>
    <w:rsid w:val="00F36A38"/>
    <w:rsid w:val="00F40CF0"/>
    <w:rsid w:val="00F421DC"/>
    <w:rsid w:val="00F42D36"/>
    <w:rsid w:val="00F515A2"/>
    <w:rsid w:val="00F52DEC"/>
    <w:rsid w:val="00F543DA"/>
    <w:rsid w:val="00F553ED"/>
    <w:rsid w:val="00F608BA"/>
    <w:rsid w:val="00F649DE"/>
    <w:rsid w:val="00F662AB"/>
    <w:rsid w:val="00F71647"/>
    <w:rsid w:val="00F71B93"/>
    <w:rsid w:val="00F732D6"/>
    <w:rsid w:val="00F74775"/>
    <w:rsid w:val="00F76194"/>
    <w:rsid w:val="00F765EE"/>
    <w:rsid w:val="00F84D98"/>
    <w:rsid w:val="00F865E6"/>
    <w:rsid w:val="00F87988"/>
    <w:rsid w:val="00F90234"/>
    <w:rsid w:val="00F90D0C"/>
    <w:rsid w:val="00F92CE9"/>
    <w:rsid w:val="00F93D0A"/>
    <w:rsid w:val="00F95D01"/>
    <w:rsid w:val="00F973F9"/>
    <w:rsid w:val="00F97E41"/>
    <w:rsid w:val="00FA5FED"/>
    <w:rsid w:val="00FB5795"/>
    <w:rsid w:val="00FB6923"/>
    <w:rsid w:val="00FC0BBE"/>
    <w:rsid w:val="00FC2D75"/>
    <w:rsid w:val="00FC4717"/>
    <w:rsid w:val="00FD0563"/>
    <w:rsid w:val="00FD2446"/>
    <w:rsid w:val="00FD4A66"/>
    <w:rsid w:val="00FE68FF"/>
    <w:rsid w:val="00FF4B0B"/>
    <w:rsid w:val="00FF4C56"/>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7E51D6"/>
  <w15:docId w15:val="{71B546CC-E800-4B3B-9F01-781B944E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39"/>
    <w:pPr>
      <w:ind w:left="720"/>
      <w:contextualSpacing/>
    </w:pPr>
  </w:style>
  <w:style w:type="paragraph" w:styleId="NormalWeb">
    <w:name w:val="Normal (Web)"/>
    <w:basedOn w:val="Normal"/>
    <w:uiPriority w:val="99"/>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1F7"/>
    <w:rPr>
      <w:color w:val="0000FF" w:themeColor="hyperlink"/>
      <w:u w:val="single"/>
    </w:rPr>
  </w:style>
  <w:style w:type="character" w:styleId="FollowedHyperlink">
    <w:name w:val="FollowedHyperlink"/>
    <w:basedOn w:val="DefaultParagraphFont"/>
    <w:uiPriority w:val="99"/>
    <w:semiHidden/>
    <w:unhideWhenUsed/>
    <w:rsid w:val="002201F7"/>
    <w:rPr>
      <w:color w:val="800080" w:themeColor="followedHyperlink"/>
      <w:u w:val="single"/>
    </w:rPr>
  </w:style>
  <w:style w:type="paragraph" w:styleId="BalloonText">
    <w:name w:val="Balloon Text"/>
    <w:basedOn w:val="Normal"/>
    <w:link w:val="BalloonTextChar"/>
    <w:uiPriority w:val="99"/>
    <w:semiHidden/>
    <w:unhideWhenUsed/>
    <w:rsid w:val="00172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6AB"/>
    <w:rPr>
      <w:rFonts w:ascii="Tahoma" w:hAnsi="Tahoma" w:cs="Tahoma"/>
      <w:sz w:val="16"/>
      <w:szCs w:val="16"/>
    </w:rPr>
  </w:style>
  <w:style w:type="paragraph" w:styleId="Revision">
    <w:name w:val="Revision"/>
    <w:hidden/>
    <w:uiPriority w:val="99"/>
    <w:semiHidden/>
    <w:rsid w:val="00BB3E76"/>
    <w:pPr>
      <w:spacing w:after="0" w:line="240" w:lineRule="auto"/>
    </w:pPr>
  </w:style>
  <w:style w:type="paragraph" w:styleId="Header">
    <w:name w:val="header"/>
    <w:basedOn w:val="Normal"/>
    <w:link w:val="HeaderChar"/>
    <w:uiPriority w:val="99"/>
    <w:unhideWhenUsed/>
    <w:rsid w:val="00BB3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E76"/>
  </w:style>
  <w:style w:type="paragraph" w:styleId="Footer">
    <w:name w:val="footer"/>
    <w:basedOn w:val="Normal"/>
    <w:link w:val="FooterChar"/>
    <w:uiPriority w:val="99"/>
    <w:unhideWhenUsed/>
    <w:rsid w:val="00BB3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E76"/>
  </w:style>
  <w:style w:type="character" w:styleId="CommentReference">
    <w:name w:val="annotation reference"/>
    <w:basedOn w:val="DefaultParagraphFont"/>
    <w:uiPriority w:val="99"/>
    <w:semiHidden/>
    <w:unhideWhenUsed/>
    <w:rsid w:val="007E53A7"/>
    <w:rPr>
      <w:sz w:val="16"/>
      <w:szCs w:val="16"/>
    </w:rPr>
  </w:style>
  <w:style w:type="paragraph" w:styleId="CommentText">
    <w:name w:val="annotation text"/>
    <w:basedOn w:val="Normal"/>
    <w:link w:val="CommentTextChar"/>
    <w:uiPriority w:val="99"/>
    <w:semiHidden/>
    <w:unhideWhenUsed/>
    <w:rsid w:val="007E53A7"/>
    <w:pPr>
      <w:spacing w:line="240" w:lineRule="auto"/>
    </w:pPr>
    <w:rPr>
      <w:sz w:val="20"/>
      <w:szCs w:val="20"/>
    </w:rPr>
  </w:style>
  <w:style w:type="character" w:customStyle="1" w:styleId="CommentTextChar">
    <w:name w:val="Comment Text Char"/>
    <w:basedOn w:val="DefaultParagraphFont"/>
    <w:link w:val="CommentText"/>
    <w:uiPriority w:val="99"/>
    <w:semiHidden/>
    <w:rsid w:val="007E53A7"/>
    <w:rPr>
      <w:sz w:val="20"/>
      <w:szCs w:val="20"/>
    </w:rPr>
  </w:style>
  <w:style w:type="paragraph" w:styleId="CommentSubject">
    <w:name w:val="annotation subject"/>
    <w:basedOn w:val="CommentText"/>
    <w:next w:val="CommentText"/>
    <w:link w:val="CommentSubjectChar"/>
    <w:uiPriority w:val="99"/>
    <w:semiHidden/>
    <w:unhideWhenUsed/>
    <w:rsid w:val="007E53A7"/>
    <w:rPr>
      <w:b/>
      <w:bCs/>
    </w:rPr>
  </w:style>
  <w:style w:type="character" w:customStyle="1" w:styleId="CommentSubjectChar">
    <w:name w:val="Comment Subject Char"/>
    <w:basedOn w:val="CommentTextChar"/>
    <w:link w:val="CommentSubject"/>
    <w:uiPriority w:val="99"/>
    <w:semiHidden/>
    <w:rsid w:val="007E53A7"/>
    <w:rPr>
      <w:b/>
      <w:bCs/>
      <w:sz w:val="20"/>
      <w:szCs w:val="20"/>
    </w:rPr>
  </w:style>
  <w:style w:type="character" w:styleId="UnresolvedMention">
    <w:name w:val="Unresolved Mention"/>
    <w:basedOn w:val="DefaultParagraphFont"/>
    <w:uiPriority w:val="99"/>
    <w:semiHidden/>
    <w:unhideWhenUsed/>
    <w:rsid w:val="005D02E6"/>
    <w:rPr>
      <w:color w:val="605E5C"/>
      <w:shd w:val="clear" w:color="auto" w:fill="E1DFDD"/>
    </w:rPr>
  </w:style>
  <w:style w:type="paragraph" w:styleId="FootnoteText">
    <w:name w:val="footnote text"/>
    <w:basedOn w:val="Normal"/>
    <w:link w:val="FootnoteTextChar"/>
    <w:uiPriority w:val="99"/>
    <w:semiHidden/>
    <w:unhideWhenUsed/>
    <w:rsid w:val="00B14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8FB"/>
    <w:rPr>
      <w:sz w:val="20"/>
      <w:szCs w:val="20"/>
    </w:rPr>
  </w:style>
  <w:style w:type="character" w:styleId="FootnoteReference">
    <w:name w:val="footnote reference"/>
    <w:basedOn w:val="DefaultParagraphFont"/>
    <w:uiPriority w:val="99"/>
    <w:semiHidden/>
    <w:unhideWhenUsed/>
    <w:rsid w:val="00B148FB"/>
    <w:rPr>
      <w:vertAlign w:val="superscript"/>
    </w:rPr>
  </w:style>
  <w:style w:type="table" w:styleId="TableGrid">
    <w:name w:val="Table Grid"/>
    <w:basedOn w:val="TableNormal"/>
    <w:uiPriority w:val="39"/>
    <w:rsid w:val="00702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64436">
      <w:bodyDiv w:val="1"/>
      <w:marLeft w:val="0"/>
      <w:marRight w:val="0"/>
      <w:marTop w:val="0"/>
      <w:marBottom w:val="0"/>
      <w:divBdr>
        <w:top w:val="none" w:sz="0" w:space="0" w:color="auto"/>
        <w:left w:val="none" w:sz="0" w:space="0" w:color="auto"/>
        <w:bottom w:val="none" w:sz="0" w:space="0" w:color="auto"/>
        <w:right w:val="none" w:sz="0" w:space="0" w:color="auto"/>
      </w:divBdr>
      <w:divsChild>
        <w:div w:id="955718445">
          <w:marLeft w:val="0"/>
          <w:marRight w:val="0"/>
          <w:marTop w:val="0"/>
          <w:marBottom w:val="0"/>
          <w:divBdr>
            <w:top w:val="none" w:sz="0" w:space="0" w:color="auto"/>
            <w:left w:val="none" w:sz="0" w:space="0" w:color="auto"/>
            <w:bottom w:val="none" w:sz="0" w:space="0" w:color="auto"/>
            <w:right w:val="none" w:sz="0" w:space="0" w:color="auto"/>
          </w:divBdr>
          <w:divsChild>
            <w:div w:id="1253514500">
              <w:marLeft w:val="0"/>
              <w:marRight w:val="0"/>
              <w:marTop w:val="0"/>
              <w:marBottom w:val="0"/>
              <w:divBdr>
                <w:top w:val="none" w:sz="0" w:space="0" w:color="auto"/>
                <w:left w:val="none" w:sz="0" w:space="0" w:color="auto"/>
                <w:bottom w:val="none" w:sz="0" w:space="0" w:color="auto"/>
                <w:right w:val="none" w:sz="0" w:space="0" w:color="auto"/>
              </w:divBdr>
              <w:divsChild>
                <w:div w:id="283581660">
                  <w:marLeft w:val="0"/>
                  <w:marRight w:val="0"/>
                  <w:marTop w:val="0"/>
                  <w:marBottom w:val="0"/>
                  <w:divBdr>
                    <w:top w:val="none" w:sz="0" w:space="0" w:color="auto"/>
                    <w:left w:val="none" w:sz="0" w:space="0" w:color="auto"/>
                    <w:bottom w:val="none" w:sz="0" w:space="0" w:color="auto"/>
                    <w:right w:val="none" w:sz="0" w:space="0" w:color="auto"/>
                  </w:divBdr>
                  <w:divsChild>
                    <w:div w:id="1187016031">
                      <w:marLeft w:val="0"/>
                      <w:marRight w:val="0"/>
                      <w:marTop w:val="0"/>
                      <w:marBottom w:val="0"/>
                      <w:divBdr>
                        <w:top w:val="none" w:sz="0" w:space="0" w:color="auto"/>
                        <w:left w:val="none" w:sz="0" w:space="0" w:color="auto"/>
                        <w:bottom w:val="none" w:sz="0" w:space="0" w:color="auto"/>
                        <w:right w:val="none" w:sz="0" w:space="0" w:color="auto"/>
                      </w:divBdr>
                    </w:div>
                  </w:divsChild>
                </w:div>
                <w:div w:id="945620238">
                  <w:marLeft w:val="0"/>
                  <w:marRight w:val="0"/>
                  <w:marTop w:val="0"/>
                  <w:marBottom w:val="0"/>
                  <w:divBdr>
                    <w:top w:val="none" w:sz="0" w:space="0" w:color="auto"/>
                    <w:left w:val="none" w:sz="0" w:space="0" w:color="auto"/>
                    <w:bottom w:val="none" w:sz="0" w:space="0" w:color="auto"/>
                    <w:right w:val="none" w:sz="0" w:space="0" w:color="auto"/>
                  </w:divBdr>
                </w:div>
                <w:div w:id="1277058543">
                  <w:marLeft w:val="0"/>
                  <w:marRight w:val="0"/>
                  <w:marTop w:val="0"/>
                  <w:marBottom w:val="0"/>
                  <w:divBdr>
                    <w:top w:val="none" w:sz="0" w:space="0" w:color="auto"/>
                    <w:left w:val="none" w:sz="0" w:space="0" w:color="auto"/>
                    <w:bottom w:val="none" w:sz="0" w:space="0" w:color="auto"/>
                    <w:right w:val="none" w:sz="0" w:space="0" w:color="auto"/>
                  </w:divBdr>
                  <w:divsChild>
                    <w:div w:id="495729455">
                      <w:marLeft w:val="0"/>
                      <w:marRight w:val="0"/>
                      <w:marTop w:val="0"/>
                      <w:marBottom w:val="0"/>
                      <w:divBdr>
                        <w:top w:val="none" w:sz="0" w:space="0" w:color="auto"/>
                        <w:left w:val="none" w:sz="0" w:space="0" w:color="auto"/>
                        <w:bottom w:val="none" w:sz="0" w:space="0" w:color="auto"/>
                        <w:right w:val="none" w:sz="0" w:space="0" w:color="auto"/>
                      </w:divBdr>
                      <w:divsChild>
                        <w:div w:id="733502678">
                          <w:marLeft w:val="0"/>
                          <w:marRight w:val="0"/>
                          <w:marTop w:val="0"/>
                          <w:marBottom w:val="0"/>
                          <w:divBdr>
                            <w:top w:val="none" w:sz="0" w:space="0" w:color="auto"/>
                            <w:left w:val="none" w:sz="0" w:space="0" w:color="auto"/>
                            <w:bottom w:val="none" w:sz="0" w:space="0" w:color="auto"/>
                            <w:right w:val="none" w:sz="0" w:space="0" w:color="auto"/>
                          </w:divBdr>
                        </w:div>
                      </w:divsChild>
                    </w:div>
                    <w:div w:id="469397170">
                      <w:marLeft w:val="0"/>
                      <w:marRight w:val="0"/>
                      <w:marTop w:val="0"/>
                      <w:marBottom w:val="0"/>
                      <w:divBdr>
                        <w:top w:val="none" w:sz="0" w:space="0" w:color="auto"/>
                        <w:left w:val="none" w:sz="0" w:space="0" w:color="auto"/>
                        <w:bottom w:val="none" w:sz="0" w:space="0" w:color="auto"/>
                        <w:right w:val="none" w:sz="0" w:space="0" w:color="auto"/>
                      </w:divBdr>
                      <w:divsChild>
                        <w:div w:id="3895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331405">
      <w:bodyDiv w:val="1"/>
      <w:marLeft w:val="0"/>
      <w:marRight w:val="0"/>
      <w:marTop w:val="0"/>
      <w:marBottom w:val="0"/>
      <w:divBdr>
        <w:top w:val="none" w:sz="0" w:space="0" w:color="auto"/>
        <w:left w:val="none" w:sz="0" w:space="0" w:color="auto"/>
        <w:bottom w:val="none" w:sz="0" w:space="0" w:color="auto"/>
        <w:right w:val="none" w:sz="0" w:space="0" w:color="auto"/>
      </w:divBdr>
      <w:divsChild>
        <w:div w:id="1023550641">
          <w:marLeft w:val="547"/>
          <w:marRight w:val="0"/>
          <w:marTop w:val="0"/>
          <w:marBottom w:val="0"/>
          <w:divBdr>
            <w:top w:val="none" w:sz="0" w:space="0" w:color="auto"/>
            <w:left w:val="none" w:sz="0" w:space="0" w:color="auto"/>
            <w:bottom w:val="none" w:sz="0" w:space="0" w:color="auto"/>
            <w:right w:val="none" w:sz="0" w:space="0" w:color="auto"/>
          </w:divBdr>
        </w:div>
      </w:divsChild>
    </w:div>
    <w:div w:id="10663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h.upmc.edu/link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da.gov/scienceresearch/specialtopics/runningclinicaltrials/guidancesinformationsheetsandnotices/ucm219488.htm" TargetMode="External"/><Relationship Id="rId4" Type="http://schemas.openxmlformats.org/officeDocument/2006/relationships/settings" Target="settings.xml"/><Relationship Id="rId9" Type="http://schemas.openxmlformats.org/officeDocument/2006/relationships/hyperlink" Target="http://www.accessdata.fda.gov/scripts/cdrh/cfdocs/cfcfr/CFRSearch.cfm?CFRPart=812&amp;showFR=1&amp;subpartNode=21:8.0.1.1.9.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BF18-C1ED-4B1A-99C7-0B033522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Dornin, Kelly</dc:creator>
  <cp:lastModifiedBy>Crippen, Amy Joanne</cp:lastModifiedBy>
  <cp:revision>42</cp:revision>
  <cp:lastPrinted>2019-11-25T21:48:00Z</cp:lastPrinted>
  <dcterms:created xsi:type="dcterms:W3CDTF">2020-08-25T15:13:00Z</dcterms:created>
  <dcterms:modified xsi:type="dcterms:W3CDTF">2020-11-19T23:44:00Z</dcterms:modified>
</cp:coreProperties>
</file>